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2" w:rsidRPr="00BD3E82" w:rsidRDefault="00BD3E82" w:rsidP="00BD3E82">
      <w:pPr>
        <w:jc w:val="center"/>
        <w:rPr>
          <w:b/>
        </w:rPr>
      </w:pPr>
      <w:bookmarkStart w:id="0" w:name="_GoBack"/>
      <w:bookmarkEnd w:id="0"/>
      <w:r w:rsidRPr="00BD3E82">
        <w:rPr>
          <w:b/>
        </w:rPr>
        <w:t>Обзор обращений граждан за I квартал 2019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Default="00BD3E82" w:rsidP="00BD3E82">
      <w:r>
        <w:tab/>
      </w:r>
      <w:r>
        <w:tab/>
      </w:r>
    </w:p>
    <w:p w:rsidR="00BD3E82" w:rsidRDefault="00BD3E82" w:rsidP="00BD3E82">
      <w:r>
        <w:tab/>
        <w:t>В течение I квартала 2019 года в министерство поступило 309 обращений граждан (309 вопроса).</w:t>
      </w:r>
    </w:p>
    <w:p w:rsidR="00BD3E82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место, было рассмотрено 151 обращение, заявителям направлена информация с разъяснениями.</w:t>
      </w:r>
    </w:p>
    <w:p w:rsidR="00BD3E82" w:rsidRDefault="00BD3E82" w:rsidP="00BD3E82">
      <w:r>
        <w:tab/>
        <w:t>За отчетный период рассмотрено 273 обращения. По 86 обращениям граждан были даны разъяснения.</w:t>
      </w:r>
    </w:p>
    <w:p w:rsidR="00BD3E82" w:rsidRDefault="00BD3E82" w:rsidP="00BD3E82">
      <w:r>
        <w:tab/>
        <w:t>Сроки рассмотрения по 36 обращениям граждан,  перешли на апрель 2019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BD3E82">
      <w:r>
        <w:t>Наибольшее количество рассматриваемых министерством  жалоб и обращений относится к вопросам охраны окружающей среды: размещение отходов производства и потребления (65%); загрязнение окружающей среды (сбросы, выбросы, отходы) (20%); особо охраняемых природных территорий (2%); нарушения требований водного законодательства (3%); лесного законодательства (10%).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r>
        <w:t>При рассмотрении поступивших обращений за отчетный период решены положительно 169 обращений (54,6%), в остальных случаях заявителям даны разъяснения.</w:t>
      </w:r>
    </w:p>
    <w:p w:rsidR="00BD3E82" w:rsidRDefault="00BD3E82" w:rsidP="00BD3E82">
      <w:pPr>
        <w:ind w:firstLine="708"/>
      </w:pPr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BD3E82" w:rsidRDefault="00BD3E82" w:rsidP="00BD3E82">
      <w:pPr>
        <w:ind w:firstLine="708"/>
      </w:pPr>
      <w:proofErr w:type="gramStart"/>
      <w:r>
        <w:t>Утвержден и ведется</w:t>
      </w:r>
      <w:proofErr w:type="gramEnd"/>
      <w:r>
        <w:t xml:space="preserve">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курируемых муниципальных районах (Хвалынский, Базарно-Карабулакский).</w:t>
      </w:r>
    </w:p>
    <w:p w:rsidR="00BD3E82" w:rsidRDefault="00BD3E82" w:rsidP="00BD3E82">
      <w:pPr>
        <w:ind w:firstLine="708"/>
      </w:pPr>
      <w:r>
        <w:t>За I квартал 2019 года проведено 3 личных приема граждан и</w:t>
      </w:r>
    </w:p>
    <w:p w:rsidR="00BD3E82" w:rsidRDefault="00BD3E82" w:rsidP="00BD3E82">
      <w:r>
        <w:t>3 выездных приема граждан в курируемых районах области.</w:t>
      </w:r>
    </w:p>
    <w:sectPr w:rsidR="00BD3E82">
      <w:pgSz w:w="11906" w:h="16838"/>
      <w:pgMar w:top="397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82"/>
    <w:rsid w:val="002F5902"/>
    <w:rsid w:val="00B06783"/>
    <w:rsid w:val="00BD3E82"/>
    <w:rsid w:val="00DF62C6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  <w:lang w:val="x-none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  <w:lang w:val="x-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Alex</cp:lastModifiedBy>
  <cp:revision>2</cp:revision>
  <cp:lastPrinted>2019-04-03T12:16:00Z</cp:lastPrinted>
  <dcterms:created xsi:type="dcterms:W3CDTF">2019-04-05T14:40:00Z</dcterms:created>
  <dcterms:modified xsi:type="dcterms:W3CDTF">2019-04-05T14:40:00Z</dcterms:modified>
</cp:coreProperties>
</file>