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8" w:rsidRPr="00E61B83" w:rsidRDefault="007D31C8" w:rsidP="00E61B8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1B83">
        <w:rPr>
          <w:rFonts w:ascii="Times New Roman" w:hAnsi="Times New Roman"/>
          <w:b/>
          <w:sz w:val="28"/>
          <w:szCs w:val="28"/>
        </w:rPr>
        <w:t>Справка</w:t>
      </w:r>
    </w:p>
    <w:p w:rsidR="007D31C8" w:rsidRPr="00E61B83" w:rsidRDefault="007D31C8" w:rsidP="00E61B8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1B83">
        <w:rPr>
          <w:rFonts w:ascii="Times New Roman" w:hAnsi="Times New Roman"/>
          <w:b/>
          <w:sz w:val="28"/>
          <w:szCs w:val="28"/>
        </w:rPr>
        <w:t>к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заседанию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коллегии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министерства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природных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ресурсов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и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экологии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области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«Об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итогах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работы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министерства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природных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ресурсов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и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экологии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области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в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2018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году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и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задачах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на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2019</w:t>
      </w:r>
      <w:r w:rsidR="006D61A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</w:rPr>
        <w:t>год»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рамках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реализации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полномочий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осуществлению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управления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сфере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окружающей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хозяйства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природных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ресурсов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экологии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следующая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</w:p>
    <w:p w:rsidR="007D31C8" w:rsidRPr="00E61B83" w:rsidRDefault="007D31C8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E61B83">
        <w:rPr>
          <w:rFonts w:ascii="Times New Roman" w:hAnsi="Times New Roman"/>
          <w:b/>
          <w:sz w:val="28"/>
          <w:szCs w:val="28"/>
          <w:u w:val="single"/>
        </w:rPr>
        <w:t>Государственный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  <w:u w:val="single"/>
        </w:rPr>
        <w:t>экологический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  <w:u w:val="single"/>
        </w:rPr>
        <w:t>надзор</w:t>
      </w:r>
    </w:p>
    <w:p w:rsidR="000F279D" w:rsidRPr="000F279D" w:rsidRDefault="000F279D" w:rsidP="000F279D">
      <w:pPr>
        <w:ind w:firstLine="851"/>
        <w:rPr>
          <w:rFonts w:ascii="Times New Roman" w:hAnsi="Times New Roman"/>
          <w:sz w:val="28"/>
          <w:szCs w:val="28"/>
        </w:rPr>
      </w:pPr>
      <w:r w:rsidRPr="000F279D">
        <w:rPr>
          <w:rFonts w:ascii="Times New Roman" w:hAnsi="Times New Roman"/>
          <w:sz w:val="28"/>
          <w:szCs w:val="28"/>
        </w:rPr>
        <w:t>В 2018 году министерством проведено 235 рейдовых осмотров и обследований территории области, водных объектов, участков недр местного значения, особо охраняемых природных территорий на предмет выявления нарушения экологических требований с принятием исчерпывающих мер реагирования.</w:t>
      </w:r>
    </w:p>
    <w:p w:rsidR="000F279D" w:rsidRPr="000F279D" w:rsidRDefault="004B666A" w:rsidP="000F279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F279D" w:rsidRPr="000F279D">
        <w:rPr>
          <w:rFonts w:ascii="Times New Roman" w:hAnsi="Times New Roman"/>
          <w:sz w:val="28"/>
          <w:szCs w:val="28"/>
        </w:rPr>
        <w:t xml:space="preserve">осударственными инспекторами министерства в ходе рейдовых мероприятий, в том числе с участием правоохранительных органов, выявлено </w:t>
      </w:r>
      <w:r w:rsidR="000928D9">
        <w:rPr>
          <w:rFonts w:ascii="Times New Roman" w:hAnsi="Times New Roman"/>
          <w:sz w:val="28"/>
          <w:szCs w:val="28"/>
        </w:rPr>
        <w:br/>
      </w:r>
      <w:r w:rsidR="000F279D" w:rsidRPr="000F279D">
        <w:rPr>
          <w:rFonts w:ascii="Times New Roman" w:hAnsi="Times New Roman"/>
          <w:sz w:val="28"/>
          <w:szCs w:val="28"/>
        </w:rPr>
        <w:t>336 несанкционир</w:t>
      </w:r>
      <w:r w:rsidR="00E5186E">
        <w:rPr>
          <w:rFonts w:ascii="Times New Roman" w:hAnsi="Times New Roman"/>
          <w:sz w:val="28"/>
          <w:szCs w:val="28"/>
        </w:rPr>
        <w:t>ованных свалок и стихийных мест</w:t>
      </w:r>
      <w:r w:rsidR="000F279D" w:rsidRPr="000F279D">
        <w:rPr>
          <w:rFonts w:ascii="Times New Roman" w:hAnsi="Times New Roman"/>
          <w:sz w:val="28"/>
          <w:szCs w:val="28"/>
        </w:rPr>
        <w:t xml:space="preserve"> размещения отходов на землях различных категорий общей площадью 40,5 га (в 2017 году – 61,3 га).</w:t>
      </w:r>
    </w:p>
    <w:p w:rsidR="000F279D" w:rsidRDefault="000F279D" w:rsidP="000F279D">
      <w:pPr>
        <w:ind w:firstLine="851"/>
        <w:rPr>
          <w:rFonts w:ascii="Times New Roman" w:hAnsi="Times New Roman"/>
          <w:sz w:val="28"/>
          <w:szCs w:val="28"/>
        </w:rPr>
      </w:pPr>
      <w:r w:rsidRPr="000F279D">
        <w:rPr>
          <w:rFonts w:ascii="Times New Roman" w:hAnsi="Times New Roman"/>
          <w:sz w:val="28"/>
          <w:szCs w:val="28"/>
        </w:rPr>
        <w:t xml:space="preserve">В результате принятых </w:t>
      </w:r>
      <w:proofErr w:type="gramStart"/>
      <w:r w:rsidRPr="000F279D">
        <w:rPr>
          <w:rFonts w:ascii="Times New Roman" w:hAnsi="Times New Roman"/>
          <w:sz w:val="28"/>
          <w:szCs w:val="28"/>
        </w:rPr>
        <w:t>мер</w:t>
      </w:r>
      <w:proofErr w:type="gramEnd"/>
      <w:r w:rsidRPr="000F279D">
        <w:rPr>
          <w:rFonts w:ascii="Times New Roman" w:hAnsi="Times New Roman"/>
          <w:sz w:val="28"/>
          <w:szCs w:val="28"/>
        </w:rPr>
        <w:t xml:space="preserve"> общая площадь зачищенной от свалок территории составила 9,0 га (в 2017 году – 19,0 га), ликвидировано </w:t>
      </w:r>
      <w:r w:rsidR="000928D9">
        <w:rPr>
          <w:rFonts w:ascii="Times New Roman" w:hAnsi="Times New Roman"/>
          <w:sz w:val="28"/>
          <w:szCs w:val="28"/>
        </w:rPr>
        <w:br/>
      </w:r>
      <w:r w:rsidRPr="000F279D">
        <w:rPr>
          <w:rFonts w:ascii="Times New Roman" w:hAnsi="Times New Roman"/>
          <w:sz w:val="28"/>
          <w:szCs w:val="28"/>
        </w:rPr>
        <w:t>180 несанкционированных свал</w:t>
      </w:r>
      <w:r w:rsidR="006657C4">
        <w:rPr>
          <w:rFonts w:ascii="Times New Roman" w:hAnsi="Times New Roman"/>
          <w:sz w:val="28"/>
          <w:szCs w:val="28"/>
        </w:rPr>
        <w:t>о</w:t>
      </w:r>
      <w:r w:rsidRPr="000F279D">
        <w:rPr>
          <w:rFonts w:ascii="Times New Roman" w:hAnsi="Times New Roman"/>
          <w:sz w:val="28"/>
          <w:szCs w:val="28"/>
        </w:rPr>
        <w:t xml:space="preserve">к (в 2017 году – 274). При этом сумма предотвращенного экологического ущерба составила 19,3 млн. рублей (в </w:t>
      </w:r>
      <w:r w:rsidR="000928D9">
        <w:rPr>
          <w:rFonts w:ascii="Times New Roman" w:hAnsi="Times New Roman"/>
          <w:sz w:val="28"/>
          <w:szCs w:val="28"/>
        </w:rPr>
        <w:br/>
      </w:r>
      <w:r w:rsidRPr="000F279D">
        <w:rPr>
          <w:rFonts w:ascii="Times New Roman" w:hAnsi="Times New Roman"/>
          <w:sz w:val="28"/>
          <w:szCs w:val="28"/>
        </w:rPr>
        <w:t>2017 году</w:t>
      </w:r>
      <w:r w:rsidR="006657C4">
        <w:rPr>
          <w:rFonts w:ascii="Times New Roman" w:hAnsi="Times New Roman"/>
          <w:sz w:val="28"/>
          <w:szCs w:val="28"/>
        </w:rPr>
        <w:t> </w:t>
      </w:r>
      <w:r w:rsidRPr="000F279D">
        <w:rPr>
          <w:rFonts w:ascii="Times New Roman" w:hAnsi="Times New Roman"/>
          <w:sz w:val="28"/>
          <w:szCs w:val="28"/>
        </w:rPr>
        <w:t>– 50,9 млн. рублей).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Ежегодным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проверок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юридических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индивидуальных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предпринимателей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запланировано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надзорных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</w:t>
      </w:r>
      <w:r w:rsidR="000F279D">
        <w:rPr>
          <w:rFonts w:ascii="Times New Roman" w:hAnsi="Times New Roman"/>
          <w:sz w:val="28"/>
          <w:szCs w:val="28"/>
        </w:rPr>
        <w:t>й</w:t>
      </w:r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фактически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11.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Кроме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того,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74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внеплановых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проверки,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проверок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F3E5D">
        <w:rPr>
          <w:rFonts w:ascii="Times New Roman" w:hAnsi="Times New Roman"/>
          <w:sz w:val="28"/>
          <w:szCs w:val="28"/>
        </w:rPr>
        <w:t xml:space="preserve">по </w:t>
      </w:r>
      <w:r w:rsidRPr="00E61B83">
        <w:rPr>
          <w:rFonts w:ascii="Times New Roman" w:hAnsi="Times New Roman"/>
          <w:sz w:val="28"/>
          <w:szCs w:val="28"/>
        </w:rPr>
        <w:t>выполнени</w:t>
      </w:r>
      <w:r w:rsidR="000F3E5D">
        <w:rPr>
          <w:rFonts w:ascii="Times New Roman" w:hAnsi="Times New Roman"/>
          <w:sz w:val="28"/>
          <w:szCs w:val="28"/>
        </w:rPr>
        <w:t>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ранее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предписаний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проверок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фактам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угрозы</w:t>
      </w:r>
      <w:r w:rsidR="00E5186E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либо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причинения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вреда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окружающей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среде,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т.ч</w:t>
      </w:r>
      <w:proofErr w:type="spellEnd"/>
      <w:r w:rsidRPr="00E61B83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E540F9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согласованию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органами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прокуратуры,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также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административных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расследований.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контрольно</w:t>
      </w:r>
      <w:r w:rsidR="00E540F9" w:rsidRPr="00E61B83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надзорных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выявлено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928D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99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правонарушений,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устранения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предписаний.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выявленные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нарушения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привлечено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административной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ответственности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юридическ</w:t>
      </w:r>
      <w:r w:rsidR="00CE0835">
        <w:rPr>
          <w:rFonts w:ascii="Times New Roman" w:hAnsi="Times New Roman"/>
          <w:sz w:val="28"/>
          <w:szCs w:val="28"/>
        </w:rPr>
        <w:t>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CA64E7">
        <w:rPr>
          <w:rFonts w:ascii="Times New Roman" w:hAnsi="Times New Roman"/>
          <w:sz w:val="28"/>
          <w:szCs w:val="28"/>
        </w:rPr>
        <w:t>физическ</w:t>
      </w:r>
      <w:r w:rsidR="00CE0835">
        <w:rPr>
          <w:rFonts w:ascii="Times New Roman" w:hAnsi="Times New Roman"/>
          <w:sz w:val="28"/>
          <w:szCs w:val="28"/>
        </w:rPr>
        <w:t>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</w:t>
      </w:r>
      <w:r w:rsidR="00CA64E7">
        <w:rPr>
          <w:rFonts w:ascii="Times New Roman" w:hAnsi="Times New Roman"/>
          <w:sz w:val="28"/>
          <w:szCs w:val="28"/>
        </w:rPr>
        <w:t>а</w:t>
      </w:r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отношении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было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предупреждений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наложено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штрафов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сумму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1064,5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5500DF">
        <w:rPr>
          <w:rFonts w:ascii="Times New Roman" w:hAnsi="Times New Roman"/>
          <w:sz w:val="28"/>
          <w:szCs w:val="28"/>
        </w:rPr>
        <w:t>рублей</w:t>
      </w:r>
      <w:proofErr w:type="gramStart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</w:t>
      </w:r>
      <w:proofErr w:type="gramEnd"/>
      <w:r w:rsidRPr="00E61B83">
        <w:rPr>
          <w:rFonts w:ascii="Times New Roman" w:hAnsi="Times New Roman"/>
          <w:sz w:val="28"/>
          <w:szCs w:val="28"/>
        </w:rPr>
        <w:t>актически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взыскано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1711,22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CA64E7">
        <w:rPr>
          <w:rFonts w:ascii="Times New Roman" w:hAnsi="Times New Roman"/>
          <w:sz w:val="28"/>
          <w:szCs w:val="28"/>
        </w:rPr>
        <w:t>рублей,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CA64E7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учетом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сумм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взысканных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штрафов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наложенных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службу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судебных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приставов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принудительного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взыскания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штрафов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направлено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административных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материалов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сумму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167,0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5500DF">
        <w:rPr>
          <w:rFonts w:ascii="Times New Roman" w:hAnsi="Times New Roman"/>
          <w:sz w:val="28"/>
          <w:szCs w:val="28"/>
        </w:rPr>
        <w:t>рублей</w:t>
      </w:r>
      <w:r w:rsidR="00CA64E7">
        <w:rPr>
          <w:rFonts w:ascii="Times New Roman" w:hAnsi="Times New Roman"/>
          <w:sz w:val="28"/>
          <w:szCs w:val="28"/>
        </w:rPr>
        <w:t>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фактам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невыполнения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ранее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предписаний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составлен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E540F9" w:rsidRPr="00E61B83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41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протокол,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направлены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мировым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судьям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рассмотрения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наложения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административного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наказания.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Информация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негативного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воздействия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CA64E7">
        <w:rPr>
          <w:rFonts w:ascii="Times New Roman" w:hAnsi="Times New Roman"/>
          <w:sz w:val="28"/>
          <w:szCs w:val="28"/>
        </w:rPr>
        <w:t>окружающую среду</w:t>
      </w:r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отнесенным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значительной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категории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риска,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размещена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сайте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министерства.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61B83">
        <w:rPr>
          <w:rFonts w:ascii="Times New Roman" w:hAnsi="Times New Roman"/>
          <w:sz w:val="28"/>
          <w:szCs w:val="28"/>
        </w:rPr>
        <w:lastRenderedPageBreak/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подготовке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ежегодного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проверок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юридических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индивидуальных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предпринимателей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соответствии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CA64E7">
        <w:rPr>
          <w:rFonts w:ascii="Times New Roman" w:hAnsi="Times New Roman"/>
          <w:sz w:val="28"/>
          <w:szCs w:val="28"/>
        </w:rPr>
        <w:t>п</w:t>
      </w:r>
      <w:r w:rsidRPr="00E61B83">
        <w:rPr>
          <w:rFonts w:ascii="Times New Roman" w:hAnsi="Times New Roman"/>
          <w:sz w:val="28"/>
          <w:szCs w:val="28"/>
        </w:rPr>
        <w:t>остановлением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CA64E7">
        <w:rPr>
          <w:rFonts w:ascii="Times New Roman" w:hAnsi="Times New Roman"/>
          <w:sz w:val="28"/>
          <w:szCs w:val="28"/>
        </w:rPr>
        <w:t>П</w:t>
      </w:r>
      <w:r w:rsidRPr="00E61B83">
        <w:rPr>
          <w:rFonts w:ascii="Times New Roman" w:hAnsi="Times New Roman"/>
          <w:sz w:val="28"/>
          <w:szCs w:val="28"/>
        </w:rPr>
        <w:t>равительства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июня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№489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«Об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утверждении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правил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подготовки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органами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контроля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(надзора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органами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муниципального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контроля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ежегодных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проверок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юридических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индивидуальных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предпринимателей»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включены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только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подконтрольные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субъекты,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отнесены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определенной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категории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риска</w:t>
      </w:r>
      <w:r w:rsidR="00CA64E7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исключением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низкой.</w:t>
      </w:r>
    </w:p>
    <w:p w:rsidR="000F4AB2" w:rsidRPr="000F4AB2" w:rsidRDefault="000F4AB2" w:rsidP="000F4AB2">
      <w:pPr>
        <w:ind w:firstLine="851"/>
        <w:rPr>
          <w:rFonts w:ascii="Times New Roman" w:hAnsi="Times New Roman"/>
          <w:sz w:val="28"/>
          <w:szCs w:val="28"/>
        </w:rPr>
      </w:pPr>
      <w:r w:rsidRPr="000F4AB2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рамках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целевой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модели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организации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контрольно–надзорной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деятельности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субъектах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Федерации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осуществлении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полномочий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государственному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экологическому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надзору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предусматривается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реализация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следующих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мероприятий: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0F4AB2" w:rsidRPr="000F4AB2" w:rsidRDefault="000F4AB2" w:rsidP="000F4AB2">
      <w:pPr>
        <w:ind w:firstLine="851"/>
        <w:rPr>
          <w:rFonts w:ascii="Times New Roman" w:hAnsi="Times New Roman"/>
          <w:sz w:val="28"/>
          <w:szCs w:val="28"/>
        </w:rPr>
      </w:pPr>
      <w:r w:rsidRPr="000F4AB2">
        <w:rPr>
          <w:rFonts w:ascii="Times New Roman" w:hAnsi="Times New Roman"/>
          <w:sz w:val="28"/>
          <w:szCs w:val="28"/>
        </w:rPr>
        <w:t>1.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Применение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риск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ориентированного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подхода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организации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экологического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надзора;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0F4AB2" w:rsidRPr="000F4AB2" w:rsidRDefault="000F4AB2" w:rsidP="000F4AB2">
      <w:pPr>
        <w:ind w:firstLine="851"/>
        <w:rPr>
          <w:rFonts w:ascii="Times New Roman" w:hAnsi="Times New Roman"/>
          <w:sz w:val="28"/>
          <w:szCs w:val="28"/>
        </w:rPr>
      </w:pPr>
      <w:r w:rsidRPr="000F4AB2">
        <w:rPr>
          <w:rFonts w:ascii="Times New Roman" w:hAnsi="Times New Roman"/>
          <w:sz w:val="28"/>
          <w:szCs w:val="28"/>
        </w:rPr>
        <w:t>2.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Применение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исчерпывающих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мер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реагирования,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направленных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предотвращение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компенсацию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вреда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окружающей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среде;</w:t>
      </w:r>
    </w:p>
    <w:p w:rsidR="000F4AB2" w:rsidRPr="000F4AB2" w:rsidRDefault="000F4AB2" w:rsidP="000F4AB2">
      <w:pPr>
        <w:ind w:firstLine="851"/>
        <w:rPr>
          <w:rFonts w:ascii="Times New Roman" w:hAnsi="Times New Roman"/>
          <w:sz w:val="28"/>
          <w:szCs w:val="28"/>
        </w:rPr>
      </w:pPr>
      <w:r w:rsidRPr="000F4AB2">
        <w:rPr>
          <w:rFonts w:ascii="Times New Roman" w:hAnsi="Times New Roman"/>
          <w:sz w:val="28"/>
          <w:szCs w:val="28"/>
        </w:rPr>
        <w:t>3.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Проведение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профилактических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мероприятий;</w:t>
      </w:r>
    </w:p>
    <w:p w:rsidR="000F4AB2" w:rsidRPr="000F4AB2" w:rsidRDefault="000F4AB2" w:rsidP="000F4AB2">
      <w:pPr>
        <w:ind w:firstLine="851"/>
        <w:rPr>
          <w:rFonts w:ascii="Times New Roman" w:hAnsi="Times New Roman"/>
          <w:sz w:val="28"/>
          <w:szCs w:val="28"/>
        </w:rPr>
      </w:pPr>
      <w:r w:rsidRPr="000F4AB2">
        <w:rPr>
          <w:rFonts w:ascii="Times New Roman" w:hAnsi="Times New Roman"/>
          <w:sz w:val="28"/>
          <w:szCs w:val="28"/>
        </w:rPr>
        <w:t>4.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учета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подконтрольных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субъектов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(объектов)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истории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проверок;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0F4AB2" w:rsidRPr="000F4AB2" w:rsidRDefault="000F4AB2" w:rsidP="000F4AB2">
      <w:pPr>
        <w:ind w:firstLine="851"/>
        <w:rPr>
          <w:rFonts w:ascii="Times New Roman" w:hAnsi="Times New Roman"/>
          <w:sz w:val="28"/>
          <w:szCs w:val="28"/>
        </w:rPr>
      </w:pPr>
      <w:r w:rsidRPr="000F4AB2">
        <w:rPr>
          <w:rFonts w:ascii="Times New Roman" w:hAnsi="Times New Roman"/>
          <w:sz w:val="28"/>
          <w:szCs w:val="28"/>
        </w:rPr>
        <w:t>5.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Информационное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обеспечение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контрольно–надзорной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деятельности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субъекте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РФ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(наличие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информационных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систем,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обеспечивающих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функционирование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системы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управления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рисками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межведомственное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информационное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взаимодействие);</w:t>
      </w:r>
    </w:p>
    <w:p w:rsidR="00A23BBF" w:rsidRDefault="000F4AB2" w:rsidP="000F4AB2">
      <w:pPr>
        <w:ind w:firstLine="851"/>
        <w:rPr>
          <w:rFonts w:ascii="Times New Roman" w:hAnsi="Times New Roman"/>
          <w:sz w:val="28"/>
          <w:szCs w:val="28"/>
        </w:rPr>
      </w:pPr>
      <w:r w:rsidRPr="000F4AB2">
        <w:rPr>
          <w:rFonts w:ascii="Times New Roman" w:hAnsi="Times New Roman"/>
          <w:sz w:val="28"/>
          <w:szCs w:val="28"/>
        </w:rPr>
        <w:t>6.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Четкое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нормативное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правовое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регулирование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организации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проведения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контроля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0F4AB2">
        <w:rPr>
          <w:rFonts w:ascii="Times New Roman" w:hAnsi="Times New Roman"/>
          <w:sz w:val="28"/>
          <w:szCs w:val="28"/>
        </w:rPr>
        <w:t>(надзора).</w:t>
      </w:r>
    </w:p>
    <w:p w:rsidR="000F4AB2" w:rsidRPr="00E61B83" w:rsidRDefault="000F4AB2" w:rsidP="00E61B83">
      <w:pPr>
        <w:ind w:firstLine="851"/>
        <w:rPr>
          <w:rFonts w:ascii="Times New Roman" w:hAnsi="Times New Roman"/>
          <w:sz w:val="28"/>
          <w:szCs w:val="28"/>
        </w:rPr>
      </w:pPr>
    </w:p>
    <w:p w:rsidR="007D31C8" w:rsidRPr="00E61B83" w:rsidRDefault="007D31C8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E61B83">
        <w:rPr>
          <w:rFonts w:ascii="Times New Roman" w:hAnsi="Times New Roman"/>
          <w:b/>
          <w:sz w:val="28"/>
          <w:szCs w:val="28"/>
          <w:u w:val="single"/>
        </w:rPr>
        <w:t>Водные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1B83">
        <w:rPr>
          <w:rFonts w:ascii="Times New Roman" w:hAnsi="Times New Roman"/>
          <w:b/>
          <w:sz w:val="28"/>
          <w:szCs w:val="28"/>
          <w:u w:val="single"/>
        </w:rPr>
        <w:t>ресурсы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Приоритетными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направлениями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основными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задачами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деятельности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рамках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реализации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отдельных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полномочий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отношений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являются: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выдача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разрешительных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документов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объектами,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находящимися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собственности;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администрирование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объектами;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обеспечении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безаварийного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пропуска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весеннего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половодья,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решении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вопросов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безопасной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эксплуатации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гидротехнических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сооружений;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осуществление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функций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заказчика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предотвращению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негативного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воздействия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восстановлению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выполняемых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счет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средств,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предоставляемых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виде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субвенций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бюджета.</w:t>
      </w:r>
    </w:p>
    <w:p w:rsidR="006657C4" w:rsidRDefault="001846E4" w:rsidP="006657C4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отчетном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заключено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водопользования,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оформлено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br/>
        <w:t>38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решений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6657C4" w:rsidRPr="00E61B83" w:rsidRDefault="006657C4" w:rsidP="006657C4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Действующими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Наиболее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крупными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водопользователями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являются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МУП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«Балашовское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ЖКХ»,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ГУП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</w:t>
      </w:r>
      <w:proofErr w:type="spellStart"/>
      <w:r w:rsidRPr="00E61B83">
        <w:rPr>
          <w:rFonts w:ascii="Times New Roman" w:hAnsi="Times New Roman"/>
          <w:sz w:val="28"/>
          <w:szCs w:val="28"/>
        </w:rPr>
        <w:t>Облводресурс</w:t>
      </w:r>
      <w:proofErr w:type="spellEnd"/>
      <w:r w:rsidRPr="00E61B83">
        <w:rPr>
          <w:rFonts w:ascii="Times New Roman" w:hAnsi="Times New Roman"/>
          <w:sz w:val="28"/>
          <w:szCs w:val="28"/>
        </w:rPr>
        <w:t>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КМУП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«Краснокутский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Водоканал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+»,</w:t>
      </w:r>
      <w:r w:rsidR="006D61A3">
        <w:rPr>
          <w:rFonts w:ascii="Times New Roman" w:hAnsi="Times New Roman"/>
          <w:sz w:val="28"/>
          <w:szCs w:val="28"/>
        </w:rPr>
        <w:t xml:space="preserve">  </w:t>
      </w:r>
      <w:r w:rsidRPr="00E61B83">
        <w:rPr>
          <w:rFonts w:ascii="Times New Roman" w:hAnsi="Times New Roman"/>
          <w:sz w:val="28"/>
          <w:szCs w:val="28"/>
        </w:rPr>
        <w:t>ОАО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РЖД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ст</w:t>
      </w:r>
      <w:proofErr w:type="gramStart"/>
      <w:r w:rsidRPr="00E61B83">
        <w:rPr>
          <w:rFonts w:ascii="Times New Roman" w:hAnsi="Times New Roman"/>
          <w:sz w:val="28"/>
          <w:szCs w:val="28"/>
        </w:rPr>
        <w:t>.Б</w:t>
      </w:r>
      <w:proofErr w:type="gramEnd"/>
      <w:r w:rsidRPr="00E61B83">
        <w:rPr>
          <w:rFonts w:ascii="Times New Roman" w:hAnsi="Times New Roman"/>
          <w:sz w:val="28"/>
          <w:szCs w:val="28"/>
        </w:rPr>
        <w:t>алашов</w:t>
      </w:r>
      <w:proofErr w:type="spellEnd"/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Ртищево,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Ершов,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Карамыш,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ООО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«Балашовский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сахарный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комбинат»,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ФГБУ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«Управление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Саратовмелиоводхоз</w:t>
      </w:r>
      <w:proofErr w:type="spellEnd"/>
      <w:r w:rsidRPr="00E61B83">
        <w:rPr>
          <w:rFonts w:ascii="Times New Roman" w:hAnsi="Times New Roman"/>
          <w:sz w:val="28"/>
          <w:szCs w:val="28"/>
        </w:rPr>
        <w:t>».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lastRenderedPageBreak/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25.12.2018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соответствии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заключенными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бюджет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поступила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размере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5,7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(план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7,484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млн</w:t>
      </w:r>
      <w:proofErr w:type="gramStart"/>
      <w:r w:rsidRPr="00E61B83">
        <w:rPr>
          <w:rFonts w:ascii="Times New Roman" w:hAnsi="Times New Roman"/>
          <w:sz w:val="28"/>
          <w:szCs w:val="28"/>
        </w:rPr>
        <w:t>.р</w:t>
      </w:r>
      <w:proofErr w:type="gramEnd"/>
      <w:r w:rsidRPr="00E61B83">
        <w:rPr>
          <w:rFonts w:ascii="Times New Roman" w:hAnsi="Times New Roman"/>
          <w:sz w:val="28"/>
          <w:szCs w:val="28"/>
        </w:rPr>
        <w:t>ублей</w:t>
      </w:r>
      <w:proofErr w:type="spellEnd"/>
      <w:r w:rsidRPr="00E61B83">
        <w:rPr>
          <w:rFonts w:ascii="Times New Roman" w:hAnsi="Times New Roman"/>
          <w:sz w:val="28"/>
          <w:szCs w:val="28"/>
        </w:rPr>
        <w:t>).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Прогноз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составляет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8471,58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млн</w:t>
      </w:r>
      <w:proofErr w:type="gramStart"/>
      <w:r w:rsidRPr="00E61B83">
        <w:rPr>
          <w:rFonts w:ascii="Times New Roman" w:hAnsi="Times New Roman"/>
          <w:sz w:val="28"/>
          <w:szCs w:val="28"/>
        </w:rPr>
        <w:t>.р</w:t>
      </w:r>
      <w:proofErr w:type="gramEnd"/>
      <w:r w:rsidRPr="00E61B83">
        <w:rPr>
          <w:rFonts w:ascii="Times New Roman" w:hAnsi="Times New Roman"/>
          <w:sz w:val="28"/>
          <w:szCs w:val="28"/>
        </w:rPr>
        <w:t>ублей</w:t>
      </w:r>
      <w:proofErr w:type="spellEnd"/>
      <w:r w:rsidRPr="00E61B83">
        <w:rPr>
          <w:rFonts w:ascii="Times New Roman" w:hAnsi="Times New Roman"/>
          <w:sz w:val="28"/>
          <w:szCs w:val="28"/>
        </w:rPr>
        <w:t>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отчетном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числилось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89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гидротехнических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сооружения,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повреждения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могут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привести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возникновению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чрезвычайной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ситуации.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соответствии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утвержденным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проводятся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оформлению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собственность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бесхозяйного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потенциального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опасного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гидротехнического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сооружения,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расположенного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р</w:t>
      </w:r>
      <w:proofErr w:type="gramStart"/>
      <w:r w:rsidRPr="00E61B83">
        <w:rPr>
          <w:rFonts w:ascii="Times New Roman" w:hAnsi="Times New Roman"/>
          <w:sz w:val="28"/>
          <w:szCs w:val="28"/>
        </w:rPr>
        <w:t>.Е</w:t>
      </w:r>
      <w:proofErr w:type="gramEnd"/>
      <w:r w:rsidRPr="00E61B83">
        <w:rPr>
          <w:rFonts w:ascii="Times New Roman" w:hAnsi="Times New Roman"/>
          <w:sz w:val="28"/>
          <w:szCs w:val="28"/>
        </w:rPr>
        <w:t>руслан</w:t>
      </w:r>
      <w:proofErr w:type="spell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с.Дьяковка</w:t>
      </w:r>
      <w:proofErr w:type="spell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Краснокутского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муниципального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района.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Ежегодно,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тесном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взаимодействии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службами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ЧС,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Росгидрометом,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муниципальными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органами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власти,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проводятся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направленные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предупреждение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чрезвычайных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ситуаций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время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паводка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ликвидацию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последствий.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Безаварийный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пропуск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весеннего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половодья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предусматривает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только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оперативных,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планово–предупредительных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мероприятий.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подготовке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бесхозяйных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гидротехнических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сооружений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безаварийному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пропуску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весеннего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половодья,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обеспечению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бесперебойного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водоснабжения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населения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летне</w:t>
      </w:r>
      <w:proofErr w:type="spellEnd"/>
      <w:r w:rsidRPr="00E61B83">
        <w:rPr>
          <w:rFonts w:ascii="Times New Roman" w:hAnsi="Times New Roman"/>
          <w:sz w:val="28"/>
          <w:szCs w:val="28"/>
        </w:rPr>
        <w:t>–осенний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также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аварийно–восстановительных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резервного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Правительства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выделено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6,0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что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позволило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предпаводковые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бесхозяйных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наиболее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социально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значимых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гидротехнических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сооружениях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муниципальных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районах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осуществлять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их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безопасную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эксплуатацию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течение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рамках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отчетном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выполнены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следующие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работы:</w:t>
      </w:r>
    </w:p>
    <w:p w:rsidR="00CA64E7" w:rsidRDefault="00CA64E7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46E4" w:rsidRPr="00E61B83">
        <w:rPr>
          <w:rFonts w:ascii="Times New Roman" w:hAnsi="Times New Roman"/>
          <w:sz w:val="28"/>
          <w:szCs w:val="28"/>
        </w:rPr>
        <w:t>пределены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границы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водоохранных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зон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границы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прибрежных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защитных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полос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более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чем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ста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реках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Курдюм,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Камышевка,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6E4" w:rsidRPr="00E61B83">
        <w:rPr>
          <w:rFonts w:ascii="Times New Roman" w:hAnsi="Times New Roman"/>
          <w:sz w:val="28"/>
          <w:szCs w:val="28"/>
        </w:rPr>
        <w:t>Идолга</w:t>
      </w:r>
      <w:proofErr w:type="spellEnd"/>
      <w:r w:rsidR="001846E4"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6E4" w:rsidRPr="00E61B83">
        <w:rPr>
          <w:rFonts w:ascii="Times New Roman" w:hAnsi="Times New Roman"/>
          <w:sz w:val="28"/>
          <w:szCs w:val="28"/>
        </w:rPr>
        <w:t>Чертанла</w:t>
      </w:r>
      <w:proofErr w:type="spellEnd"/>
      <w:r w:rsidR="001846E4"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Тростянка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т.д.</w:t>
      </w:r>
      <w:r>
        <w:rPr>
          <w:rFonts w:ascii="Times New Roman" w:hAnsi="Times New Roman"/>
          <w:sz w:val="28"/>
          <w:szCs w:val="28"/>
        </w:rPr>
        <w:t>;</w:t>
      </w:r>
    </w:p>
    <w:p w:rsidR="001846E4" w:rsidRPr="00E61B83" w:rsidRDefault="00CA64E7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46E4" w:rsidRPr="00E61B83">
        <w:rPr>
          <w:rFonts w:ascii="Times New Roman" w:hAnsi="Times New Roman"/>
          <w:sz w:val="28"/>
          <w:szCs w:val="28"/>
        </w:rPr>
        <w:t>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закрепление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границ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водоохранных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зон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границ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прибрежных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защитных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полос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специальными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информационными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знаками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46E4" w:rsidRPr="00E61B83">
        <w:rPr>
          <w:rFonts w:ascii="Times New Roman" w:hAnsi="Times New Roman"/>
          <w:sz w:val="28"/>
          <w:szCs w:val="28"/>
        </w:rPr>
        <w:t>реках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1</w:t>
      </w:r>
      <w:r w:rsidR="005500DF">
        <w:rPr>
          <w:rFonts w:ascii="Times New Roman" w:hAnsi="Times New Roman"/>
          <w:sz w:val="28"/>
          <w:szCs w:val="28"/>
        </w:rPr>
        <w:t>–</w:t>
      </w:r>
      <w:r w:rsidR="001846E4" w:rsidRPr="00E61B83">
        <w:rPr>
          <w:rFonts w:ascii="Times New Roman" w:hAnsi="Times New Roman"/>
          <w:sz w:val="28"/>
          <w:szCs w:val="28"/>
        </w:rPr>
        <w:t>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6E4" w:rsidRPr="00E61B83">
        <w:rPr>
          <w:rFonts w:ascii="Times New Roman" w:hAnsi="Times New Roman"/>
          <w:sz w:val="28"/>
          <w:szCs w:val="28"/>
        </w:rPr>
        <w:t>Гуселка</w:t>
      </w:r>
      <w:proofErr w:type="spellEnd"/>
      <w:r w:rsidR="001846E4"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2</w:t>
      </w:r>
      <w:r w:rsidR="005500DF">
        <w:rPr>
          <w:rFonts w:ascii="Times New Roman" w:hAnsi="Times New Roman"/>
          <w:sz w:val="28"/>
          <w:szCs w:val="28"/>
        </w:rPr>
        <w:t>–</w:t>
      </w:r>
      <w:r w:rsidR="001846E4" w:rsidRPr="00E61B83">
        <w:rPr>
          <w:rFonts w:ascii="Times New Roman" w:hAnsi="Times New Roman"/>
          <w:sz w:val="28"/>
          <w:szCs w:val="28"/>
        </w:rPr>
        <w:t>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6E4" w:rsidRPr="00E61B83">
        <w:rPr>
          <w:rFonts w:ascii="Times New Roman" w:hAnsi="Times New Roman"/>
          <w:sz w:val="28"/>
          <w:szCs w:val="28"/>
        </w:rPr>
        <w:t>Гуселка</w:t>
      </w:r>
      <w:proofErr w:type="spellEnd"/>
      <w:r w:rsidR="001846E4"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6E4" w:rsidRPr="00E61B83">
        <w:rPr>
          <w:rFonts w:ascii="Times New Roman" w:hAnsi="Times New Roman"/>
          <w:sz w:val="28"/>
          <w:szCs w:val="28"/>
        </w:rPr>
        <w:t>Аткара</w:t>
      </w:r>
      <w:proofErr w:type="spellEnd"/>
      <w:r w:rsidR="001846E4"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Аркадак,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1846E4" w:rsidRPr="00E61B83">
        <w:rPr>
          <w:rFonts w:ascii="Times New Roman" w:hAnsi="Times New Roman"/>
          <w:sz w:val="28"/>
          <w:szCs w:val="28"/>
        </w:rPr>
        <w:t>Баланда,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6E4" w:rsidRPr="00E61B83">
        <w:rPr>
          <w:rFonts w:ascii="Times New Roman" w:hAnsi="Times New Roman"/>
          <w:sz w:val="28"/>
          <w:szCs w:val="28"/>
        </w:rPr>
        <w:t>Алтата</w:t>
      </w:r>
      <w:proofErr w:type="spellEnd"/>
      <w:r w:rsidR="001846E4" w:rsidRPr="00E61B83">
        <w:rPr>
          <w:rFonts w:ascii="Times New Roman" w:hAnsi="Times New Roman"/>
          <w:sz w:val="28"/>
          <w:szCs w:val="28"/>
        </w:rPr>
        <w:t>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Всего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бюджета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CA64E7">
        <w:rPr>
          <w:rFonts w:ascii="Times New Roman" w:hAnsi="Times New Roman"/>
          <w:sz w:val="28"/>
          <w:szCs w:val="28"/>
        </w:rPr>
        <w:t xml:space="preserve">было </w:t>
      </w:r>
      <w:r w:rsidRPr="00E61B83">
        <w:rPr>
          <w:rFonts w:ascii="Times New Roman" w:hAnsi="Times New Roman"/>
          <w:sz w:val="28"/>
          <w:szCs w:val="28"/>
        </w:rPr>
        <w:t>выделено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38,1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трансграничных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это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Большой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Узень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Малый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Узень.</w:t>
      </w:r>
      <w:r w:rsidR="006657C4">
        <w:rPr>
          <w:rFonts w:ascii="Times New Roman" w:hAnsi="Times New Roman"/>
          <w:sz w:val="28"/>
          <w:szCs w:val="28"/>
        </w:rPr>
        <w:t xml:space="preserve"> Министерством в рамках </w:t>
      </w:r>
      <w:r w:rsidR="006657C4" w:rsidRPr="00E61B83">
        <w:rPr>
          <w:rFonts w:ascii="Times New Roman" w:hAnsi="Times New Roman"/>
          <w:sz w:val="28"/>
          <w:szCs w:val="28"/>
        </w:rPr>
        <w:t>Соглашения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о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совместном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использовании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и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охране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трансграничных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водных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объектов,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утвержденного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постановлением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Правительства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Российской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Федерации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от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08.08.1992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г.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№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564</w:t>
      </w:r>
      <w:r w:rsidR="006657C4">
        <w:rPr>
          <w:rFonts w:ascii="Times New Roman" w:hAnsi="Times New Roman"/>
          <w:sz w:val="28"/>
          <w:szCs w:val="28"/>
        </w:rPr>
        <w:t xml:space="preserve">, заключенного </w:t>
      </w:r>
      <w:r w:rsidR="006657C4" w:rsidRPr="00E61B83">
        <w:rPr>
          <w:rFonts w:ascii="Times New Roman" w:hAnsi="Times New Roman"/>
          <w:sz w:val="28"/>
          <w:szCs w:val="28"/>
        </w:rPr>
        <w:t>между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Правительством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Российской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Федерации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и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Правительством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Республики</w:t>
      </w:r>
      <w:r w:rsidR="006657C4">
        <w:rPr>
          <w:rFonts w:ascii="Times New Roman" w:hAnsi="Times New Roman"/>
          <w:sz w:val="28"/>
          <w:szCs w:val="28"/>
        </w:rPr>
        <w:t xml:space="preserve"> </w:t>
      </w:r>
      <w:r w:rsidR="006657C4" w:rsidRPr="00E61B83">
        <w:rPr>
          <w:rFonts w:ascii="Times New Roman" w:hAnsi="Times New Roman"/>
          <w:sz w:val="28"/>
          <w:szCs w:val="28"/>
        </w:rPr>
        <w:t>Казахстан</w:t>
      </w:r>
      <w:r w:rsidR="006657C4">
        <w:rPr>
          <w:rFonts w:ascii="Times New Roman" w:hAnsi="Times New Roman"/>
          <w:sz w:val="28"/>
          <w:szCs w:val="28"/>
        </w:rPr>
        <w:t>, осуществляется в</w:t>
      </w:r>
      <w:r w:rsidRPr="00E61B83">
        <w:rPr>
          <w:rFonts w:ascii="Times New Roman" w:hAnsi="Times New Roman"/>
          <w:sz w:val="28"/>
          <w:szCs w:val="28"/>
        </w:rPr>
        <w:t>заимодействие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сотрудничество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Заседания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Российско</w:t>
      </w:r>
      <w:proofErr w:type="spellEnd"/>
      <w:r w:rsidRPr="00E61B83">
        <w:rPr>
          <w:rFonts w:ascii="Times New Roman" w:hAnsi="Times New Roman"/>
          <w:sz w:val="28"/>
          <w:szCs w:val="28"/>
        </w:rPr>
        <w:t>–Казахстанской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комиссии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совместному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использованию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трансграничных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проходят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ежегодно.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перед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использования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ресурсов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стоят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следующие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задачи: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обеспечении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безаварийного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пропуска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весеннего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половодья,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решении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вопросов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безопасной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эксплуатации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гидротехнических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сооружений;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lastRenderedPageBreak/>
        <w:t>качественное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оказание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услуг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частей,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находящихся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собственности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расположенных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исключением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случаев,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установленных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законодательством),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также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находящихся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собственности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основании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водопользования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решений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также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согласованию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расчета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вероятного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вреда,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может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быть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причинен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результате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аварии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гидротехнического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сооружения;</w:t>
      </w:r>
      <w:proofErr w:type="gramEnd"/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осуществление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финансируемых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счет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средств,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предоставляемых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виде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субвенций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бюджета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субъектам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РФ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отдельных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полномочий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отношений.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запланировано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освоению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32,4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рублей;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принятие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достижению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объемов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поступления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бюджет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доходов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объектами;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активное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Межведомственной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рабочей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группы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регулированию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режимов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водохранилищ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Волжско</w:t>
      </w:r>
      <w:proofErr w:type="spellEnd"/>
      <w:r w:rsidRPr="00E61B83">
        <w:rPr>
          <w:rFonts w:ascii="Times New Roman" w:hAnsi="Times New Roman"/>
          <w:sz w:val="28"/>
          <w:szCs w:val="28"/>
        </w:rPr>
        <w:t>–Камского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каскада,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внесение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предложений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установлению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режимов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гидроузлов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водохранилищ,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обеспечивающих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благоприятный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уровень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Волгоградском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водохранилище;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Бассейнового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Совета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Нижне</w:t>
      </w:r>
      <w:proofErr w:type="spellEnd"/>
      <w:r w:rsidRPr="00E61B83">
        <w:rPr>
          <w:rFonts w:ascii="Times New Roman" w:hAnsi="Times New Roman"/>
          <w:sz w:val="28"/>
          <w:szCs w:val="28"/>
        </w:rPr>
        <w:t>–Волжского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бассейнового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управления;</w:t>
      </w:r>
    </w:p>
    <w:p w:rsidR="001846E4" w:rsidRPr="00E61B83" w:rsidRDefault="001846E4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Российско</w:t>
      </w:r>
      <w:proofErr w:type="spellEnd"/>
      <w:r w:rsidRPr="00E61B83">
        <w:rPr>
          <w:rFonts w:ascii="Times New Roman" w:hAnsi="Times New Roman"/>
          <w:sz w:val="28"/>
          <w:szCs w:val="28"/>
        </w:rPr>
        <w:t>–Казахстанской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комиссии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совместному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использованию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трансграничных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Российско</w:t>
      </w:r>
      <w:proofErr w:type="spellEnd"/>
      <w:r w:rsidRPr="00E61B83">
        <w:rPr>
          <w:rFonts w:ascii="Times New Roman" w:hAnsi="Times New Roman"/>
          <w:sz w:val="28"/>
          <w:szCs w:val="28"/>
        </w:rPr>
        <w:t>–Казахстанской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рабочей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группы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межгосударственному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распределению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стока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трансграничных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Большой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Малый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Узени.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</w:p>
    <w:p w:rsidR="007D31C8" w:rsidRPr="00FD0164" w:rsidRDefault="007D31C8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FD0164">
        <w:rPr>
          <w:rFonts w:ascii="Times New Roman" w:hAnsi="Times New Roman"/>
          <w:b/>
          <w:sz w:val="28"/>
          <w:szCs w:val="28"/>
          <w:u w:val="single"/>
        </w:rPr>
        <w:t>Недропользование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D0164">
        <w:rPr>
          <w:rFonts w:ascii="Times New Roman" w:hAnsi="Times New Roman"/>
          <w:b/>
          <w:sz w:val="28"/>
          <w:szCs w:val="28"/>
          <w:u w:val="single"/>
        </w:rPr>
        <w:t>и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D0164">
        <w:rPr>
          <w:rFonts w:ascii="Times New Roman" w:hAnsi="Times New Roman"/>
          <w:b/>
          <w:sz w:val="28"/>
          <w:szCs w:val="28"/>
          <w:u w:val="single"/>
        </w:rPr>
        <w:t>работа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D0164">
        <w:rPr>
          <w:rFonts w:ascii="Times New Roman" w:hAnsi="Times New Roman"/>
          <w:b/>
          <w:sz w:val="28"/>
          <w:szCs w:val="28"/>
          <w:u w:val="single"/>
        </w:rPr>
        <w:t>с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D0164">
        <w:rPr>
          <w:rFonts w:ascii="Times New Roman" w:hAnsi="Times New Roman"/>
          <w:b/>
          <w:sz w:val="28"/>
          <w:szCs w:val="28"/>
          <w:u w:val="single"/>
        </w:rPr>
        <w:t>ООПТ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Саратовская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располагает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крупной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минерально</w:t>
      </w:r>
      <w:proofErr w:type="spellEnd"/>
      <w:r w:rsidRPr="00E61B83">
        <w:rPr>
          <w:rFonts w:ascii="Times New Roman" w:hAnsi="Times New Roman"/>
          <w:sz w:val="28"/>
          <w:szCs w:val="28"/>
        </w:rPr>
        <w:t>–сырьевой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базой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общераспространенных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полезных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ископаемых,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относятся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строительные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пески,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кирпичные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керамзитовые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глины,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строительные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камни.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разведанных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запасов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составляет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более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миллиарда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кубических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метров.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настоящее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время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действует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168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добычу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разведку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общераспространенных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полезных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ископаемых,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числе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br/>
        <w:t>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91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строительные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пески,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глинистое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сырье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строительный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камень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2F49CE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416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</w:t>
      </w:r>
      <w:r w:rsidR="002F49CE">
        <w:rPr>
          <w:rFonts w:ascii="Times New Roman" w:hAnsi="Times New Roman"/>
          <w:sz w:val="28"/>
          <w:szCs w:val="28"/>
        </w:rPr>
        <w:t>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добычу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подземных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недр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местного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значения.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было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аукциона,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br/>
        <w:t>15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разведку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добычу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общераспространенных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полезных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ископаемых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геологическое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изучение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недр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местного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значения,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добычу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подземных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лицензия.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бюджет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поступило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E04BA6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11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137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числе: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сбор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аукционе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148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разовые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платежи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недрами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млн.978</w:t>
      </w:r>
      <w:r w:rsidR="00D556A5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экспертизу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материалов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подсчету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запасов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665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пошлина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выдачу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346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рублей.</w:t>
      </w:r>
      <w:proofErr w:type="gramEnd"/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отчетном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прогнозный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добытых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общераспространенных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полезных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ископаемых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(далее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ОРПИ)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состави</w:t>
      </w:r>
      <w:r w:rsidR="00D556A5">
        <w:rPr>
          <w:rFonts w:ascii="Times New Roman" w:hAnsi="Times New Roman"/>
          <w:sz w:val="28"/>
          <w:szCs w:val="28"/>
        </w:rPr>
        <w:t>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9,6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2F49CE">
        <w:rPr>
          <w:rFonts w:ascii="Times New Roman" w:hAnsi="Times New Roman"/>
          <w:sz w:val="28"/>
          <w:szCs w:val="28"/>
        </w:rPr>
        <w:t>м</w:t>
      </w:r>
      <w:r w:rsidRPr="00E61B83">
        <w:rPr>
          <w:rFonts w:ascii="Times New Roman" w:hAnsi="Times New Roman"/>
          <w:sz w:val="28"/>
          <w:szCs w:val="28"/>
        </w:rPr>
        <w:t>л</w:t>
      </w:r>
      <w:r w:rsidR="002F49CE">
        <w:rPr>
          <w:rFonts w:ascii="Times New Roman" w:hAnsi="Times New Roman"/>
          <w:sz w:val="28"/>
          <w:szCs w:val="28"/>
        </w:rPr>
        <w:t>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C48">
        <w:rPr>
          <w:rFonts w:ascii="Times New Roman" w:hAnsi="Times New Roman"/>
          <w:sz w:val="28"/>
          <w:szCs w:val="28"/>
        </w:rPr>
        <w:t>куб.м</w:t>
      </w:r>
      <w:proofErr w:type="spellEnd"/>
      <w:r w:rsidR="00E30C48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lastRenderedPageBreak/>
        <w:t>Сумма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налога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добычу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общераспространенных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полезных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ископаемых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прогнозируется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556A5">
        <w:rPr>
          <w:rFonts w:ascii="Times New Roman" w:hAnsi="Times New Roman"/>
          <w:sz w:val="28"/>
          <w:szCs w:val="28"/>
        </w:rPr>
        <w:t xml:space="preserve">в размере </w:t>
      </w:r>
      <w:r w:rsidRPr="00E61B83">
        <w:rPr>
          <w:rFonts w:ascii="Times New Roman" w:hAnsi="Times New Roman"/>
          <w:sz w:val="28"/>
          <w:szCs w:val="28"/>
        </w:rPr>
        <w:t>58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рублей.</w:t>
      </w:r>
    </w:p>
    <w:p w:rsidR="007D31C8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постоянно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ведется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мониторинг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соблюдения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недропользователями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лицензионных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обязательств.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Принято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решения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досрочном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прекращении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недрами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(ОРПИ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10),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них: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связаны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невыполнением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существенных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условий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лицензионных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соглашений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15;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приняты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инициативе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владельцев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17;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связи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истечением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срока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действия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лицензий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ликвидации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предприятия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10.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CE0835" w:rsidRPr="00CE0835" w:rsidRDefault="00CE0835" w:rsidP="00CE0835">
      <w:pPr>
        <w:ind w:firstLine="851"/>
        <w:rPr>
          <w:rFonts w:ascii="Times New Roman" w:hAnsi="Times New Roman"/>
          <w:sz w:val="28"/>
          <w:szCs w:val="28"/>
        </w:rPr>
      </w:pPr>
      <w:r w:rsidRPr="00CE0835">
        <w:rPr>
          <w:rFonts w:ascii="Times New Roman" w:hAnsi="Times New Roman"/>
          <w:sz w:val="28"/>
          <w:szCs w:val="28"/>
        </w:rPr>
        <w:t xml:space="preserve">Приоритетными задачами министерства в сфере недропользования на </w:t>
      </w:r>
      <w:r>
        <w:rPr>
          <w:rFonts w:ascii="Times New Roman" w:hAnsi="Times New Roman"/>
          <w:sz w:val="28"/>
          <w:szCs w:val="28"/>
        </w:rPr>
        <w:br/>
      </w:r>
      <w:r w:rsidRPr="00CE0835">
        <w:rPr>
          <w:rFonts w:ascii="Times New Roman" w:hAnsi="Times New Roman"/>
          <w:sz w:val="28"/>
          <w:szCs w:val="28"/>
        </w:rPr>
        <w:t>2019 год являются:</w:t>
      </w:r>
    </w:p>
    <w:p w:rsidR="00CE0835" w:rsidRPr="00CE0835" w:rsidRDefault="00CE0835" w:rsidP="00CE0835">
      <w:pPr>
        <w:ind w:firstLine="851"/>
        <w:rPr>
          <w:rFonts w:ascii="Times New Roman" w:hAnsi="Times New Roman"/>
          <w:sz w:val="28"/>
          <w:szCs w:val="28"/>
        </w:rPr>
      </w:pPr>
      <w:r w:rsidRPr="00CE0835">
        <w:rPr>
          <w:rFonts w:ascii="Times New Roman" w:hAnsi="Times New Roman"/>
          <w:sz w:val="28"/>
          <w:szCs w:val="28"/>
        </w:rPr>
        <w:t xml:space="preserve">осуществление государственного управления в сфере изучения, воспроизводства, использования и охраны </w:t>
      </w:r>
      <w:proofErr w:type="spellStart"/>
      <w:r w:rsidRPr="00CE0835">
        <w:rPr>
          <w:rFonts w:ascii="Times New Roman" w:hAnsi="Times New Roman"/>
          <w:sz w:val="28"/>
          <w:szCs w:val="28"/>
        </w:rPr>
        <w:t>минерально</w:t>
      </w:r>
      <w:proofErr w:type="spellEnd"/>
      <w:r w:rsidRPr="00CE0835">
        <w:rPr>
          <w:rFonts w:ascii="Times New Roman" w:hAnsi="Times New Roman"/>
          <w:sz w:val="28"/>
          <w:szCs w:val="28"/>
        </w:rPr>
        <w:t>–сырьевых ресурсов общераспространенных полезных ископаемых Саратовской области;</w:t>
      </w:r>
    </w:p>
    <w:p w:rsidR="00CE0835" w:rsidRPr="00E61B83" w:rsidRDefault="00CE0835" w:rsidP="00CE0835">
      <w:pPr>
        <w:ind w:firstLine="851"/>
        <w:rPr>
          <w:rFonts w:ascii="Times New Roman" w:hAnsi="Times New Roman"/>
          <w:sz w:val="28"/>
          <w:szCs w:val="28"/>
        </w:rPr>
      </w:pPr>
      <w:r w:rsidRPr="00CE0835">
        <w:rPr>
          <w:rFonts w:ascii="Times New Roman" w:hAnsi="Times New Roman"/>
          <w:sz w:val="28"/>
          <w:szCs w:val="28"/>
        </w:rPr>
        <w:t>оказание государственных услуг юридическим лицам и индивидуальным предпринимателям в соответствии с</w:t>
      </w:r>
      <w:r>
        <w:rPr>
          <w:rFonts w:ascii="Times New Roman" w:hAnsi="Times New Roman"/>
          <w:sz w:val="28"/>
          <w:szCs w:val="28"/>
        </w:rPr>
        <w:t xml:space="preserve"> административными регламентами.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целях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расширения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сети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особо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охраняемых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природных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значения,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также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сохранения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биологического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разнообразия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летне</w:t>
      </w:r>
      <w:proofErr w:type="spellEnd"/>
      <w:r w:rsidRPr="00E61B83">
        <w:rPr>
          <w:rFonts w:ascii="Times New Roman" w:hAnsi="Times New Roman"/>
          <w:sz w:val="28"/>
          <w:szCs w:val="28"/>
        </w:rPr>
        <w:t>–осенний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текущего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совместно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ведущими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специалистами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СГУ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им.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Н.Г.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Чернышевского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экспедиционные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исследования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пойменного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Хопер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Балашовском</w:t>
      </w:r>
      <w:proofErr w:type="spellEnd"/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Ртищевском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Аркадакском</w:t>
      </w:r>
      <w:proofErr w:type="spell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районах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камеральная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обработка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полученных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материалов.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Подготовлен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постановления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создании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нового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ООПТ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«Долинный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комплекс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Хопер»,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готовятся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документы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общественных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обсуждений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экологической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экспертизы.</w:t>
      </w:r>
    </w:p>
    <w:p w:rsidR="007D31C8" w:rsidRPr="00E61B83" w:rsidRDefault="00D556A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7D31C8" w:rsidRPr="00E61B83">
        <w:rPr>
          <w:rFonts w:ascii="Times New Roman" w:hAnsi="Times New Roman"/>
          <w:sz w:val="28"/>
          <w:szCs w:val="28"/>
        </w:rPr>
        <w:t>одготовлен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административный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регламент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выдаче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разрешений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добывание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растительного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мира,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занесенных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Красную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книгу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занесенных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Красную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книгу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Федерации,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исключением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биологических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D31C8" w:rsidRPr="00E61B83">
        <w:rPr>
          <w:rFonts w:ascii="Times New Roman" w:hAnsi="Times New Roman"/>
          <w:sz w:val="28"/>
          <w:szCs w:val="28"/>
        </w:rPr>
        <w:t>ресурсов.</w:t>
      </w:r>
    </w:p>
    <w:p w:rsidR="007D31C8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Осуществлялось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выездное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обследование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контроль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ходом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выполнения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задания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ГУСО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«Природный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парк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«Кумысная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поляна»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оказание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услуг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год.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>В настоящее время в исполнении программы «Концепции развития природного парка  «Кумысная поляна» проделана следующая работа: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032EEA">
        <w:rPr>
          <w:rFonts w:ascii="Times New Roman" w:hAnsi="Times New Roman"/>
          <w:sz w:val="28"/>
          <w:szCs w:val="28"/>
        </w:rPr>
        <w:t>разработаны конные  маршруты и осуществляются</w:t>
      </w:r>
      <w:proofErr w:type="gramEnd"/>
      <w:r w:rsidRPr="00032EEA">
        <w:rPr>
          <w:rFonts w:ascii="Times New Roman" w:hAnsi="Times New Roman"/>
          <w:sz w:val="28"/>
          <w:szCs w:val="28"/>
        </w:rPr>
        <w:t xml:space="preserve"> конные верховые прогулки с посещением значимых мест природного парка;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032EEA">
        <w:rPr>
          <w:rFonts w:ascii="Times New Roman" w:hAnsi="Times New Roman"/>
          <w:sz w:val="28"/>
          <w:szCs w:val="28"/>
        </w:rPr>
        <w:t>разработаны велосипедные маршруты и осуществляются</w:t>
      </w:r>
      <w:proofErr w:type="gramEnd"/>
      <w:r w:rsidRPr="00032EEA">
        <w:rPr>
          <w:rFonts w:ascii="Times New Roman" w:hAnsi="Times New Roman"/>
          <w:sz w:val="28"/>
          <w:szCs w:val="28"/>
        </w:rPr>
        <w:t xml:space="preserve"> велосипедные поездки по экологическим тропам природного парка;</w:t>
      </w:r>
    </w:p>
    <w:p w:rsid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>организована продажа «Кумыса» на центральной площадке парка;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>организован прокат велосипедов;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 xml:space="preserve">организована площадка для проведения игр в пейнтбол и </w:t>
      </w:r>
      <w:proofErr w:type="spellStart"/>
      <w:r w:rsidRPr="00032EEA">
        <w:rPr>
          <w:rFonts w:ascii="Times New Roman" w:hAnsi="Times New Roman"/>
          <w:sz w:val="28"/>
          <w:szCs w:val="28"/>
        </w:rPr>
        <w:t>лазертаг</w:t>
      </w:r>
      <w:proofErr w:type="spellEnd"/>
      <w:r w:rsidRPr="00032EEA">
        <w:rPr>
          <w:rFonts w:ascii="Times New Roman" w:hAnsi="Times New Roman"/>
          <w:sz w:val="28"/>
          <w:szCs w:val="28"/>
        </w:rPr>
        <w:t>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2EEA">
        <w:rPr>
          <w:rFonts w:ascii="Times New Roman" w:hAnsi="Times New Roman"/>
          <w:sz w:val="28"/>
          <w:szCs w:val="28"/>
        </w:rPr>
        <w:t xml:space="preserve"> зимнее время организованы прокаты лыж для осуществления лыжных прогулок по экологическим тропам природного парка; 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032EEA">
        <w:rPr>
          <w:rFonts w:ascii="Times New Roman" w:hAnsi="Times New Roman"/>
          <w:sz w:val="28"/>
          <w:szCs w:val="28"/>
        </w:rPr>
        <w:t>разработаны и осуществляются</w:t>
      </w:r>
      <w:proofErr w:type="gramEnd"/>
      <w:r w:rsidRPr="00032EEA">
        <w:rPr>
          <w:rFonts w:ascii="Times New Roman" w:hAnsi="Times New Roman"/>
          <w:sz w:val="28"/>
          <w:szCs w:val="28"/>
        </w:rPr>
        <w:t xml:space="preserve"> пешие прогулки по экологическим тропам природного парка</w:t>
      </w:r>
      <w:r>
        <w:rPr>
          <w:rFonts w:ascii="Times New Roman" w:hAnsi="Times New Roman"/>
          <w:sz w:val="28"/>
          <w:szCs w:val="28"/>
        </w:rPr>
        <w:t>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>проведены запланированные противопожарные мероприятия по обновлению минерализованных полос длиной 100 км;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совместно со </w:t>
      </w:r>
      <w:r w:rsidRPr="00032EEA">
        <w:rPr>
          <w:rFonts w:ascii="Times New Roman" w:hAnsi="Times New Roman"/>
          <w:sz w:val="28"/>
          <w:szCs w:val="28"/>
        </w:rPr>
        <w:t xml:space="preserve">специалистами 2ГИС составлены основные треки маршрутов к значимым местам парка и  </w:t>
      </w:r>
      <w:r>
        <w:rPr>
          <w:rFonts w:ascii="Times New Roman" w:hAnsi="Times New Roman"/>
          <w:sz w:val="28"/>
          <w:szCs w:val="28"/>
        </w:rPr>
        <w:t>навигационная карта-схема парка;</w:t>
      </w:r>
    </w:p>
    <w:p w:rsid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мероприятия по благоустройству </w:t>
      </w:r>
      <w:r w:rsidRPr="00032EEA">
        <w:rPr>
          <w:rFonts w:ascii="Times New Roman" w:hAnsi="Times New Roman"/>
          <w:sz w:val="28"/>
          <w:szCs w:val="28"/>
        </w:rPr>
        <w:t>площадк</w:t>
      </w:r>
      <w:r>
        <w:rPr>
          <w:rFonts w:ascii="Times New Roman" w:hAnsi="Times New Roman"/>
          <w:sz w:val="28"/>
          <w:szCs w:val="28"/>
        </w:rPr>
        <w:t>и</w:t>
      </w:r>
      <w:r w:rsidRPr="00032EEA">
        <w:rPr>
          <w:rFonts w:ascii="Times New Roman" w:hAnsi="Times New Roman"/>
          <w:sz w:val="28"/>
          <w:szCs w:val="28"/>
        </w:rPr>
        <w:t xml:space="preserve"> около родника на </w:t>
      </w:r>
      <w:r>
        <w:rPr>
          <w:rFonts w:ascii="Times New Roman" w:hAnsi="Times New Roman"/>
          <w:sz w:val="28"/>
          <w:szCs w:val="28"/>
        </w:rPr>
        <w:br/>
      </w:r>
      <w:r w:rsidRPr="00032EEA">
        <w:rPr>
          <w:rFonts w:ascii="Times New Roman" w:hAnsi="Times New Roman"/>
          <w:sz w:val="28"/>
          <w:szCs w:val="28"/>
        </w:rPr>
        <w:t>9-Дачной</w:t>
      </w:r>
      <w:r>
        <w:rPr>
          <w:rFonts w:ascii="Times New Roman" w:hAnsi="Times New Roman"/>
          <w:sz w:val="28"/>
          <w:szCs w:val="28"/>
        </w:rPr>
        <w:t>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>отремонтирована автомобильная дорога необходимая для обеспечения беспрепятственного проезда автомобильного транспорта через территорию природного парка «Кумысная поляна»;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 xml:space="preserve">отремонтированы существующие беседки, установлено 20 новых лавочек из натурального дуба; 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>установлено 6 новых  беседок на центральной площадке парка и 2 на прудах на 9-Дачной;</w:t>
      </w:r>
    </w:p>
    <w:p w:rsidR="00032EEA" w:rsidRP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 w:rsidRPr="00032EEA">
        <w:rPr>
          <w:rFonts w:ascii="Times New Roman" w:hAnsi="Times New Roman"/>
          <w:sz w:val="28"/>
          <w:szCs w:val="28"/>
        </w:rPr>
        <w:t>проведена работа по расчистке основных туристических маршрутов парка от валежника, упавших деревьев на площади 1500 га</w:t>
      </w:r>
      <w:r>
        <w:rPr>
          <w:rFonts w:ascii="Times New Roman" w:hAnsi="Times New Roman"/>
          <w:sz w:val="28"/>
          <w:szCs w:val="28"/>
        </w:rPr>
        <w:t>;</w:t>
      </w:r>
    </w:p>
    <w:p w:rsidR="00032EEA" w:rsidRPr="00E61B83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032EEA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032EEA">
        <w:rPr>
          <w:rFonts w:ascii="Times New Roman" w:hAnsi="Times New Roman"/>
          <w:sz w:val="28"/>
          <w:szCs w:val="28"/>
        </w:rPr>
        <w:t xml:space="preserve"> 70 указателей основных направлений туристических маршрутов</w:t>
      </w:r>
      <w:r>
        <w:rPr>
          <w:rFonts w:ascii="Times New Roman" w:hAnsi="Times New Roman"/>
          <w:sz w:val="28"/>
          <w:szCs w:val="28"/>
        </w:rPr>
        <w:t>.</w:t>
      </w:r>
    </w:p>
    <w:p w:rsidR="00032EEA" w:rsidRDefault="00032EEA" w:rsidP="00032E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участии министерства </w:t>
      </w:r>
      <w:r w:rsidRPr="00032EEA">
        <w:rPr>
          <w:rFonts w:ascii="Times New Roman" w:hAnsi="Times New Roman"/>
          <w:sz w:val="28"/>
          <w:szCs w:val="28"/>
        </w:rPr>
        <w:t>15.09.2018 года водолазами (дайверами) в местах отдыха горожан проведена очистка дна прудов на 9-Дачной</w:t>
      </w:r>
      <w:r>
        <w:rPr>
          <w:rFonts w:ascii="Times New Roman" w:hAnsi="Times New Roman"/>
          <w:sz w:val="28"/>
          <w:szCs w:val="28"/>
        </w:rPr>
        <w:t>, а также береговой линии.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Приоритетны</w:t>
      </w:r>
      <w:r w:rsidR="00D556A5">
        <w:rPr>
          <w:rFonts w:ascii="Times New Roman" w:hAnsi="Times New Roman"/>
          <w:sz w:val="28"/>
          <w:szCs w:val="28"/>
        </w:rPr>
        <w:t>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задач</w:t>
      </w:r>
      <w:r w:rsidR="00D556A5">
        <w:rPr>
          <w:rFonts w:ascii="Times New Roman" w:hAnsi="Times New Roman"/>
          <w:sz w:val="28"/>
          <w:szCs w:val="28"/>
        </w:rPr>
        <w:t xml:space="preserve">ами министерства в сфере </w:t>
      </w:r>
      <w:r w:rsidR="00D556A5" w:rsidRPr="00D556A5">
        <w:rPr>
          <w:rFonts w:ascii="Times New Roman" w:hAnsi="Times New Roman"/>
          <w:sz w:val="28"/>
          <w:szCs w:val="28"/>
        </w:rPr>
        <w:t>работ</w:t>
      </w:r>
      <w:r w:rsidR="00D556A5">
        <w:rPr>
          <w:rFonts w:ascii="Times New Roman" w:hAnsi="Times New Roman"/>
          <w:sz w:val="28"/>
          <w:szCs w:val="28"/>
        </w:rPr>
        <w:t>ы</w:t>
      </w:r>
      <w:r w:rsidR="00D556A5" w:rsidRPr="00D556A5">
        <w:rPr>
          <w:rFonts w:ascii="Times New Roman" w:hAnsi="Times New Roman"/>
          <w:sz w:val="28"/>
          <w:szCs w:val="28"/>
        </w:rPr>
        <w:t xml:space="preserve"> с ООПТ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</w:t>
      </w:r>
      <w:r w:rsidR="00ED5A68">
        <w:rPr>
          <w:rFonts w:ascii="Times New Roman" w:hAnsi="Times New Roman"/>
          <w:sz w:val="28"/>
          <w:szCs w:val="28"/>
        </w:rPr>
        <w:t xml:space="preserve"> являются</w:t>
      </w:r>
      <w:r w:rsidRPr="00E61B83">
        <w:rPr>
          <w:rFonts w:ascii="Times New Roman" w:hAnsi="Times New Roman"/>
          <w:sz w:val="28"/>
          <w:szCs w:val="28"/>
        </w:rPr>
        <w:t>: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проведение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выездных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обследований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контроль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ходом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выполнения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задания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ГУСО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«Природный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парк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«Кумысная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поляна»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оказание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услуг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год;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проведение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организации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ООПТ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значения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пойменного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Хопер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Балашовском</w:t>
      </w:r>
      <w:proofErr w:type="spellEnd"/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Ртищевском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Аркадакском</w:t>
      </w:r>
      <w:proofErr w:type="spell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районах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зонирования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природного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парка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«Кумысная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поляна»;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Красной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книги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области;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кадастра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ООПТ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местного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значения;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сбор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обработка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имеющейся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информации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особо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охраняемым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природным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территориям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публикации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соответствующих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материалов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средствах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массовой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информации;</w:t>
      </w:r>
    </w:p>
    <w:p w:rsidR="007D31C8" w:rsidRPr="00E61B83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подготовка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заключений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наличии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особо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охраняемых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природных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местного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значения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границах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проектируемых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области.</w:t>
      </w:r>
    </w:p>
    <w:p w:rsidR="007D31C8" w:rsidRDefault="007D31C8" w:rsidP="00E61B83">
      <w:pPr>
        <w:ind w:firstLine="851"/>
        <w:rPr>
          <w:rFonts w:ascii="Times New Roman" w:hAnsi="Times New Roman"/>
          <w:sz w:val="28"/>
          <w:szCs w:val="28"/>
        </w:rPr>
      </w:pPr>
    </w:p>
    <w:p w:rsidR="00D44191" w:rsidRPr="002F49CE" w:rsidRDefault="00D44191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2F49CE">
        <w:rPr>
          <w:rFonts w:ascii="Times New Roman" w:hAnsi="Times New Roman"/>
          <w:b/>
          <w:sz w:val="28"/>
          <w:szCs w:val="28"/>
          <w:u w:val="single"/>
        </w:rPr>
        <w:t>Нормирование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49CE">
        <w:rPr>
          <w:rFonts w:ascii="Times New Roman" w:hAnsi="Times New Roman"/>
          <w:b/>
          <w:sz w:val="28"/>
          <w:szCs w:val="28"/>
          <w:u w:val="single"/>
        </w:rPr>
        <w:t>качества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49CE">
        <w:rPr>
          <w:rFonts w:ascii="Times New Roman" w:hAnsi="Times New Roman"/>
          <w:b/>
          <w:sz w:val="28"/>
          <w:szCs w:val="28"/>
          <w:u w:val="single"/>
        </w:rPr>
        <w:t>окружающей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49CE">
        <w:rPr>
          <w:rFonts w:ascii="Times New Roman" w:hAnsi="Times New Roman"/>
          <w:b/>
          <w:sz w:val="28"/>
          <w:szCs w:val="28"/>
          <w:u w:val="single"/>
        </w:rPr>
        <w:t>среды,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49CE">
        <w:rPr>
          <w:rFonts w:ascii="Times New Roman" w:hAnsi="Times New Roman"/>
          <w:b/>
          <w:sz w:val="28"/>
          <w:szCs w:val="28"/>
          <w:u w:val="single"/>
        </w:rPr>
        <w:t>экологическая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49CE">
        <w:rPr>
          <w:rFonts w:ascii="Times New Roman" w:hAnsi="Times New Roman"/>
          <w:b/>
          <w:sz w:val="28"/>
          <w:szCs w:val="28"/>
          <w:u w:val="single"/>
        </w:rPr>
        <w:t>экспертиза,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49CE">
        <w:rPr>
          <w:rFonts w:ascii="Times New Roman" w:hAnsi="Times New Roman"/>
          <w:b/>
          <w:sz w:val="28"/>
          <w:szCs w:val="28"/>
          <w:u w:val="single"/>
        </w:rPr>
        <w:t>мониторинг</w:t>
      </w:r>
    </w:p>
    <w:p w:rsidR="00ED5A68" w:rsidRPr="00E61B83" w:rsidRDefault="00ED5A68" w:rsidP="00ED5A68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выбросов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загрязняющих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атмосферный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вовлечено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выбросов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увеличивается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вовлечено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предприятий).</w:t>
      </w:r>
    </w:p>
    <w:p w:rsidR="00ED5A68" w:rsidRPr="00E61B83" w:rsidRDefault="00ED5A68" w:rsidP="00ED5A68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выбросы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загрязняющих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атмосферный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15%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воздуха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конкретном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пункте.</w:t>
      </w:r>
    </w:p>
    <w:p w:rsidR="00ED5A68" w:rsidRPr="00E61B83" w:rsidRDefault="00ED5A68" w:rsidP="00ED5A68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нормативов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лимитов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надзору,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отчетный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нормативов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лимитов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A68" w:rsidRPr="00E61B83" w:rsidRDefault="00ED5A68" w:rsidP="00ED5A68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61B83">
        <w:rPr>
          <w:rFonts w:ascii="Times New Roman" w:hAnsi="Times New Roman"/>
          <w:sz w:val="28"/>
          <w:szCs w:val="28"/>
        </w:rPr>
        <w:t>Организована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экологическая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экспертиза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0928D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уровня,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генпланов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перевода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другую.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рамках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оказания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услуги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выдаче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разрешений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выброс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загрязняющих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веществ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атмосферу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ED5A68">
        <w:rPr>
          <w:rFonts w:ascii="Times New Roman" w:hAnsi="Times New Roman"/>
          <w:sz w:val="28"/>
          <w:szCs w:val="28"/>
        </w:rPr>
        <w:t xml:space="preserve">министерством </w:t>
      </w:r>
      <w:r w:rsidRPr="00E61B83">
        <w:rPr>
          <w:rFonts w:ascii="Times New Roman" w:hAnsi="Times New Roman"/>
          <w:sz w:val="28"/>
          <w:szCs w:val="28"/>
        </w:rPr>
        <w:t>выдано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928D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479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разрешений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юридическим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индивидуальным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предпринимателям,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относящимся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экологического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надзора.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целях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снижения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негативного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воздействия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выбросов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загрязняющих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веществ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окружающую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проводится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регулированию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выбросов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вредных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веществ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атмосферный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воздух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области.</w:t>
      </w:r>
    </w:p>
    <w:p w:rsidR="00D44191" w:rsidRPr="00E61B83" w:rsidRDefault="00ED5A68" w:rsidP="00ED5A68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E61B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D44191"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исполнение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постановления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Правительства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РФ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23.06.2016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№572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«Об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утверждении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правил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создания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ведения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реестра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объектов,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оказывающих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негативное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воздействие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окружающую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среду»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</w:t>
      </w:r>
      <w:r w:rsidR="00D44191" w:rsidRPr="00E61B83">
        <w:rPr>
          <w:rFonts w:ascii="Times New Roman" w:hAnsi="Times New Roman"/>
          <w:sz w:val="28"/>
          <w:szCs w:val="28"/>
        </w:rPr>
        <w:t>осуществляется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государственного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реестра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негативного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воздействия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окружающую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среду,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единой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государственной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информационной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системе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44191"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состоянию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декабря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государственный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учет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поставлено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4112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негативного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воздействия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окружающую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среду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(из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них: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категории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103;</w:t>
      </w:r>
      <w:r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категории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928D9">
        <w:rPr>
          <w:rFonts w:ascii="Times New Roman" w:hAnsi="Times New Roman"/>
          <w:sz w:val="28"/>
          <w:szCs w:val="28"/>
        </w:rPr>
        <w:br/>
      </w:r>
      <w:r w:rsidR="00D44191" w:rsidRPr="00E61B83">
        <w:rPr>
          <w:rFonts w:ascii="Times New Roman" w:hAnsi="Times New Roman"/>
          <w:sz w:val="28"/>
          <w:szCs w:val="28"/>
        </w:rPr>
        <w:t>2394;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категории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1615).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постоянной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основе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ведется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кадастр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отходов.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Ежедневно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проводится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анализ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обработка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информации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состоянии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атмосферного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воздуха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Балаково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радиационной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обстановке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результаты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мониторинга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ежемесячно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размещаются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сети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Интернет.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данным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наблюдений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полугодии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высокого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экстремально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высокого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загрязнения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атмосферы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городов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зарегистрировано,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радиационный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находился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пределах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нормы.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исполнение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постановления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Правительства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ноября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2008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№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14</w:t>
      </w:r>
      <w:r w:rsidR="005500DF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П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реестре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загрязненных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нефтью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нефтепродуктами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осуществляется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базы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указанного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реестра.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целях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обеспечения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населения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достоверной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информацией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исполнение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поручения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Президента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июня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№</w:t>
      </w:r>
      <w:proofErr w:type="spellStart"/>
      <w:r w:rsidRPr="00E61B83">
        <w:rPr>
          <w:rFonts w:ascii="Times New Roman" w:hAnsi="Times New Roman"/>
          <w:sz w:val="28"/>
          <w:szCs w:val="28"/>
        </w:rPr>
        <w:t>Пр</w:t>
      </w:r>
      <w:proofErr w:type="spellEnd"/>
      <w:r w:rsidR="005500DF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1685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подготовлен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Доклад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состоянии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и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окружающей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(электронный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вариант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доклада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размещен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сети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Интернет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странице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официального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сайта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Правительства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области).</w:t>
      </w:r>
    </w:p>
    <w:p w:rsidR="00D44191" w:rsidRPr="00E61B83" w:rsidRDefault="002F49CE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F48AE">
        <w:rPr>
          <w:rFonts w:ascii="Times New Roman" w:hAnsi="Times New Roman"/>
          <w:sz w:val="28"/>
          <w:szCs w:val="28"/>
        </w:rPr>
        <w:t>министерства в области н</w:t>
      </w:r>
      <w:r w:rsidR="00DF48AE" w:rsidRPr="00DF48AE">
        <w:rPr>
          <w:rFonts w:ascii="Times New Roman" w:hAnsi="Times New Roman"/>
          <w:sz w:val="28"/>
          <w:szCs w:val="28"/>
        </w:rPr>
        <w:t>ормировани</w:t>
      </w:r>
      <w:r w:rsidR="00DF48AE">
        <w:rPr>
          <w:rFonts w:ascii="Times New Roman" w:hAnsi="Times New Roman"/>
          <w:sz w:val="28"/>
          <w:szCs w:val="28"/>
        </w:rPr>
        <w:t>я</w:t>
      </w:r>
      <w:r w:rsidR="00DF48AE" w:rsidRPr="00DF48AE">
        <w:rPr>
          <w:rFonts w:ascii="Times New Roman" w:hAnsi="Times New Roman"/>
          <w:sz w:val="28"/>
          <w:szCs w:val="28"/>
        </w:rPr>
        <w:t xml:space="preserve"> качества окружающей среды, экологическ</w:t>
      </w:r>
      <w:r w:rsidR="00DF48AE">
        <w:rPr>
          <w:rFonts w:ascii="Times New Roman" w:hAnsi="Times New Roman"/>
          <w:sz w:val="28"/>
          <w:szCs w:val="28"/>
        </w:rPr>
        <w:t>ой</w:t>
      </w:r>
      <w:r w:rsidR="00DF48AE" w:rsidRPr="00DF48AE">
        <w:rPr>
          <w:rFonts w:ascii="Times New Roman" w:hAnsi="Times New Roman"/>
          <w:sz w:val="28"/>
          <w:szCs w:val="28"/>
        </w:rPr>
        <w:t xml:space="preserve"> экспертиз</w:t>
      </w:r>
      <w:r w:rsidR="00DF48AE">
        <w:rPr>
          <w:rFonts w:ascii="Times New Roman" w:hAnsi="Times New Roman"/>
          <w:sz w:val="28"/>
          <w:szCs w:val="28"/>
        </w:rPr>
        <w:t>ы</w:t>
      </w:r>
      <w:r w:rsidR="00DF48AE" w:rsidRPr="00DF48AE">
        <w:rPr>
          <w:rFonts w:ascii="Times New Roman" w:hAnsi="Times New Roman"/>
          <w:sz w:val="28"/>
          <w:szCs w:val="28"/>
        </w:rPr>
        <w:t>, мониторинг</w:t>
      </w:r>
      <w:r w:rsidR="00DF48AE">
        <w:rPr>
          <w:rFonts w:ascii="Times New Roman" w:hAnsi="Times New Roman"/>
          <w:sz w:val="28"/>
          <w:szCs w:val="28"/>
        </w:rPr>
        <w:t>а 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год</w:t>
      </w:r>
      <w:r w:rsidR="00DF48AE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1.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Подготовка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издание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Доклада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состоянии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и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окружающей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2.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Качественное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оказание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услуг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окружающей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входящих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компетенцию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отдела.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3.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Формирование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кадастра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отходов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производства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потребления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итогам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4.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Формирование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реестра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загрязненных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нефтью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нефтепродуктами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</w:p>
    <w:p w:rsidR="00D44191" w:rsidRPr="002F49CE" w:rsidRDefault="00D44191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2F49CE">
        <w:rPr>
          <w:rFonts w:ascii="Times New Roman" w:hAnsi="Times New Roman"/>
          <w:b/>
          <w:sz w:val="28"/>
          <w:szCs w:val="28"/>
          <w:u w:val="single"/>
        </w:rPr>
        <w:t>Лесное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49CE">
        <w:rPr>
          <w:rFonts w:ascii="Times New Roman" w:hAnsi="Times New Roman"/>
          <w:b/>
          <w:sz w:val="28"/>
          <w:szCs w:val="28"/>
          <w:u w:val="single"/>
        </w:rPr>
        <w:t>хозяйство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охране,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защите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воспроизводству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бюджета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выделено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51,1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5500DF">
        <w:rPr>
          <w:rFonts w:ascii="Times New Roman" w:hAnsi="Times New Roman"/>
          <w:sz w:val="28"/>
          <w:szCs w:val="28"/>
        </w:rPr>
        <w:t>рублей</w:t>
      </w:r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бюджета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24,9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млн.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5500DF">
        <w:rPr>
          <w:rFonts w:ascii="Times New Roman" w:hAnsi="Times New Roman"/>
          <w:sz w:val="28"/>
          <w:szCs w:val="28"/>
        </w:rPr>
        <w:t>рублей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все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освоены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объёме.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Все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запланированные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выполнены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полностью.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Создано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1206,7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культур,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комбинированное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лесовосстановление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содействие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естественному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возобновлению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CE0835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250,7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Агротехнические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уходы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культурами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выполнены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2F49CE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162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Подготовка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почвы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культуры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будущего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907,9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имеется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питомников,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площадью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178,5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продуцирующая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составляет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99,1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питомниках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выращено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3,5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миллиона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штук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стандартных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сеянцев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саженцев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(абрикос,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алыча,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акация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белая,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арония</w:t>
      </w:r>
      <w:proofErr w:type="spellEnd"/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барбарис,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бирючина,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дуб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красный,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ирга,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жимолость,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ель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обыкновенная,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ель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колючая,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русская,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каштан,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клен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остролистный,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клен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серебристый,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катальпа,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лиственница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сибирская,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липа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мелколистная,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магония</w:t>
      </w:r>
      <w:proofErr w:type="spellEnd"/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падуболистная</w:t>
      </w:r>
      <w:proofErr w:type="spellEnd"/>
      <w:r w:rsidRPr="00E61B83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рябина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обыкновенная,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тополь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гибридный,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крымская,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обыкновенная,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сирень,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смородина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золотая,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черемух</w:t>
      </w:r>
      <w:r w:rsidR="00CE0835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виргинская,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ясень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зеленый),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которые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будут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высажены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весной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населенных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пунктах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Проведены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агротехнические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уходы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лесосеменной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плантацией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обыкновенной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Ширококарамышском</w:t>
      </w:r>
      <w:proofErr w:type="spell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лесничестве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  <w:r w:rsidR="00E04BA6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Заготовлено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тонны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семян,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т.ч</w:t>
      </w:r>
      <w:proofErr w:type="spellEnd"/>
      <w:r w:rsidRPr="00E61B83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31,3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тонны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желуди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дуба.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переведено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молодняков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земли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покрытые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544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числе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счёт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культур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109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содействия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166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естественного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заращивания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269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целях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улучшения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качества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санитарного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состояния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санитарные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1403,5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этом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заготовлено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36,5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C48">
        <w:rPr>
          <w:rFonts w:ascii="Times New Roman" w:hAnsi="Times New Roman"/>
          <w:sz w:val="28"/>
          <w:szCs w:val="28"/>
        </w:rPr>
        <w:t>куб.м</w:t>
      </w:r>
      <w:proofErr w:type="spellEnd"/>
      <w:r w:rsidR="00E30C48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древесины.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захламленности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расчищено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127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насаждений.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Лесопатологическое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обследование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6,7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Рубки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ухода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412,8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Заготовлено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13,3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тысяч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C48">
        <w:rPr>
          <w:rFonts w:ascii="Times New Roman" w:hAnsi="Times New Roman"/>
          <w:sz w:val="28"/>
          <w:szCs w:val="28"/>
        </w:rPr>
        <w:t>куб.м</w:t>
      </w:r>
      <w:proofErr w:type="spellEnd"/>
      <w:r w:rsidR="00E30C48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ликвидной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древесины,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числе: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ухода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молодняках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lastRenderedPageBreak/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прореживания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254,3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объеме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6,7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тысяч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C48">
        <w:rPr>
          <w:rFonts w:ascii="Times New Roman" w:hAnsi="Times New Roman"/>
          <w:sz w:val="28"/>
          <w:szCs w:val="28"/>
        </w:rPr>
        <w:t>куб.м</w:t>
      </w:r>
      <w:proofErr w:type="spellEnd"/>
      <w:r w:rsidR="00E30C48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ликвидной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древесины;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проходные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105,3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объеме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3,5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тысяч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C48">
        <w:rPr>
          <w:rFonts w:ascii="Times New Roman" w:hAnsi="Times New Roman"/>
          <w:sz w:val="28"/>
          <w:szCs w:val="28"/>
        </w:rPr>
        <w:t>куб.м</w:t>
      </w:r>
      <w:proofErr w:type="spellEnd"/>
      <w:r w:rsidR="00E30C48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ликвидной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древесины;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реконструкции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25,2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объеме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3,1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тысяч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C48">
        <w:rPr>
          <w:rFonts w:ascii="Times New Roman" w:hAnsi="Times New Roman"/>
          <w:sz w:val="28"/>
          <w:szCs w:val="28"/>
        </w:rPr>
        <w:t>куб.м</w:t>
      </w:r>
      <w:proofErr w:type="spellEnd"/>
      <w:r w:rsidR="00E30C48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ликвидной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древесины.</w:t>
      </w:r>
      <w:proofErr w:type="gramEnd"/>
    </w:p>
    <w:p w:rsidR="00F802B5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запланированы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следующие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защите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воспроизводству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лесов: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F802B5" w:rsidRDefault="005500DF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191" w:rsidRPr="00E61B83">
        <w:rPr>
          <w:rFonts w:ascii="Times New Roman" w:hAnsi="Times New Roman"/>
          <w:sz w:val="28"/>
          <w:szCs w:val="28"/>
        </w:rPr>
        <w:t>искусственное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лесовосстановление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900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F802B5">
        <w:rPr>
          <w:rFonts w:ascii="Times New Roman" w:hAnsi="Times New Roman"/>
          <w:sz w:val="28"/>
          <w:szCs w:val="28"/>
        </w:rPr>
        <w:t>га;</w:t>
      </w:r>
    </w:p>
    <w:p w:rsidR="00F802B5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4191" w:rsidRPr="00E61B83">
        <w:rPr>
          <w:rFonts w:ascii="Times New Roman" w:hAnsi="Times New Roman"/>
          <w:sz w:val="28"/>
          <w:szCs w:val="28"/>
        </w:rPr>
        <w:t>содействие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естественному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возобновлению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100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га;</w:t>
      </w:r>
    </w:p>
    <w:p w:rsidR="00F802B5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D44191" w:rsidRPr="00E61B83">
        <w:rPr>
          <w:rFonts w:ascii="Times New Roman" w:hAnsi="Times New Roman"/>
          <w:sz w:val="28"/>
          <w:szCs w:val="28"/>
        </w:rPr>
        <w:t>комбинированное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лесовосстановление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5500DF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10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га;</w:t>
      </w:r>
    </w:p>
    <w:p w:rsidR="00F802B5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4191" w:rsidRPr="00E61B83">
        <w:rPr>
          <w:rFonts w:ascii="Times New Roman" w:hAnsi="Times New Roman"/>
          <w:sz w:val="28"/>
          <w:szCs w:val="28"/>
        </w:rPr>
        <w:t>дополнение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культур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628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га;</w:t>
      </w:r>
    </w:p>
    <w:p w:rsidR="00F802B5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4191" w:rsidRPr="00E61B83">
        <w:rPr>
          <w:rFonts w:ascii="Times New Roman" w:hAnsi="Times New Roman"/>
          <w:sz w:val="28"/>
          <w:szCs w:val="28"/>
        </w:rPr>
        <w:t>подготовка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почвы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под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культуры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740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га;</w:t>
      </w:r>
    </w:p>
    <w:p w:rsidR="00F802B5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4191" w:rsidRPr="00E61B83">
        <w:rPr>
          <w:rFonts w:ascii="Times New Roman" w:hAnsi="Times New Roman"/>
          <w:sz w:val="28"/>
          <w:szCs w:val="28"/>
        </w:rPr>
        <w:t>агротехнические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уходы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культурами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1800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га;</w:t>
      </w:r>
    </w:p>
    <w:p w:rsidR="00F802B5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уходы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объектами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ЕГСК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5500DF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32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га;</w:t>
      </w:r>
    </w:p>
    <w:p w:rsidR="00F802B5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лесопатологические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обследования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</w:t>
      </w:r>
    </w:p>
    <w:p w:rsidR="00F802B5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4191" w:rsidRPr="00E61B83">
        <w:rPr>
          <w:rFonts w:ascii="Times New Roman" w:hAnsi="Times New Roman"/>
          <w:sz w:val="28"/>
          <w:szCs w:val="28"/>
        </w:rPr>
        <w:t>очистка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захламленности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34,1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:rsidR="00D44191" w:rsidRPr="00E61B83" w:rsidRDefault="00F802B5" w:rsidP="00E61B8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отвод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лесосек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763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D44191" w:rsidRPr="00E61B83">
        <w:rPr>
          <w:rFonts w:ascii="Times New Roman" w:hAnsi="Times New Roman"/>
          <w:sz w:val="28"/>
          <w:szCs w:val="28"/>
        </w:rPr>
        <w:t>га.</w:t>
      </w:r>
    </w:p>
    <w:p w:rsidR="002F49CE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Пожарную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безопасность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F802B5">
        <w:rPr>
          <w:rFonts w:ascii="Times New Roman" w:hAnsi="Times New Roman"/>
          <w:sz w:val="28"/>
          <w:szCs w:val="28"/>
        </w:rPr>
        <w:t xml:space="preserve">в 2018 году </w:t>
      </w:r>
      <w:r w:rsidRPr="00E61B83">
        <w:rPr>
          <w:rFonts w:ascii="Times New Roman" w:hAnsi="Times New Roman"/>
          <w:sz w:val="28"/>
          <w:szCs w:val="28"/>
        </w:rPr>
        <w:t>обеспечивали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928D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23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областных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лесохозяйственных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учреждения.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начала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пожароопасного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сезона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создано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6424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минерализованных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полос,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уходы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существующими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полосами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объеме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21363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км.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планировка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дорог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противопожарного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назначения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протяжённостью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188,6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км,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подготовлено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C4929">
        <w:rPr>
          <w:rFonts w:ascii="Times New Roman" w:hAnsi="Times New Roman"/>
          <w:sz w:val="28"/>
          <w:szCs w:val="28"/>
        </w:rPr>
        <w:t>шт</w:t>
      </w:r>
      <w:r w:rsidR="00CE0835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пожарных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водоемов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C4929">
        <w:rPr>
          <w:rFonts w:ascii="Times New Roman" w:hAnsi="Times New Roman"/>
          <w:sz w:val="28"/>
          <w:szCs w:val="28"/>
        </w:rPr>
        <w:t>шт</w:t>
      </w:r>
      <w:r w:rsidR="00CE0835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пунктов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сосредоточения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противопожарного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инвентаря</w:t>
      </w:r>
      <w:r w:rsidR="000C4929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C4929">
        <w:rPr>
          <w:rFonts w:ascii="Times New Roman" w:hAnsi="Times New Roman"/>
          <w:sz w:val="28"/>
          <w:szCs w:val="28"/>
        </w:rPr>
        <w:t>шт</w:t>
      </w:r>
      <w:r w:rsidR="00CE0835">
        <w:rPr>
          <w:rFonts w:ascii="Times New Roman" w:hAnsi="Times New Roman"/>
          <w:sz w:val="28"/>
          <w:szCs w:val="28"/>
        </w:rPr>
        <w:t>.</w:t>
      </w:r>
      <w:r w:rsidR="00F80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пожарно</w:t>
      </w:r>
      <w:proofErr w:type="spell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химических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станций.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Установлено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C4929">
        <w:rPr>
          <w:rFonts w:ascii="Times New Roman" w:hAnsi="Times New Roman"/>
          <w:sz w:val="28"/>
          <w:szCs w:val="28"/>
        </w:rPr>
        <w:t>шт</w:t>
      </w:r>
      <w:r w:rsidR="00CE0835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шлагбаумов,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ограничивающих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въезд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157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аншлагов.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прочистка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просек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км</w:t>
      </w:r>
      <w:r w:rsidR="00F802B5">
        <w:rPr>
          <w:rFonts w:ascii="Times New Roman" w:hAnsi="Times New Roman"/>
          <w:sz w:val="28"/>
          <w:szCs w:val="28"/>
        </w:rPr>
        <w:t>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целях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предупредительных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лесхозами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выполнен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комплекс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противопожарных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соответствии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установленными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объёмами.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круглосуточном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режиме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работал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диспетчерский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пункт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управления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хозяйством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использованием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системы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космического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мониторинга.</w:t>
      </w:r>
    </w:p>
    <w:p w:rsidR="00D44191" w:rsidRPr="00E61B83" w:rsidRDefault="00D44191" w:rsidP="00F802B5">
      <w:pPr>
        <w:ind w:firstLine="851"/>
        <w:rPr>
          <w:rFonts w:ascii="Times New Roman" w:hAnsi="Times New Roman"/>
          <w:sz w:val="28"/>
          <w:szCs w:val="28"/>
          <w:highlight w:val="yellow"/>
        </w:rPr>
      </w:pP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населенных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пунктов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было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задействовано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928D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307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добровольцев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числа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местных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жителей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информированию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сотрудников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лесничеств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возгораниях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начала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пожароопасного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сезона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землях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произошло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87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пожаров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511,3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11,1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верховой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пожар.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Угроз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населенным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пунктам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пожаров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создавалось.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Средняя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одного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пожара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составляет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17,3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гектара,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что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меньше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прошлом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аналогичную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дату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прошлого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землях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произошло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F802B5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низовых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пожаров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513,1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Ведётся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постановке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кадастровый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учёт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границ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лесничества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24055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Утверждена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документация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количестве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112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штук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постановки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кадастровый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учёт.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Утвержден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межевания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1шт.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Министерство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осуществило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постановке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кадастровый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992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lastRenderedPageBreak/>
        <w:t>Проведены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лесоустроительные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Черкасскому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лесничеству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32440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Утверждены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лесохозяйственные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регламенты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2028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годы.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61B83">
        <w:rPr>
          <w:rFonts w:ascii="Times New Roman" w:hAnsi="Times New Roman"/>
          <w:sz w:val="28"/>
          <w:szCs w:val="28"/>
        </w:rPr>
        <w:t>Подготовлен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2019</w:t>
      </w:r>
      <w:r w:rsidR="005500DF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2028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направлен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Рослесхоз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согласование.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61B83">
        <w:rPr>
          <w:rFonts w:ascii="Times New Roman" w:hAnsi="Times New Roman"/>
          <w:sz w:val="28"/>
          <w:szCs w:val="28"/>
        </w:rPr>
        <w:t>Всего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действуют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928D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540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аренды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муниципальным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учреждениям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постоянного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(бессрочного)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21,6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  <w:proofErr w:type="gramEnd"/>
    </w:p>
    <w:p w:rsidR="000C4929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аренды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101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участок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1815,93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постоянного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(бессрочного)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37,9444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аукционов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продаже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заключение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аренды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выставлено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лотов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(29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лотов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г.)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(лесные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участки)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площадью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725,41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аукцион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продаже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заключение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купли</w:t>
      </w:r>
      <w:r w:rsidR="005500DF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продажи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насаждений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выставлен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(лесосека)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площадью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2,0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E04BA6">
        <w:rPr>
          <w:rFonts w:ascii="Times New Roman" w:hAnsi="Times New Roman"/>
          <w:sz w:val="28"/>
          <w:szCs w:val="28"/>
        </w:rPr>
        <w:t>э</w:t>
      </w:r>
      <w:r w:rsidRPr="00E61B83">
        <w:rPr>
          <w:rFonts w:ascii="Times New Roman" w:hAnsi="Times New Roman"/>
          <w:sz w:val="28"/>
          <w:szCs w:val="28"/>
        </w:rPr>
        <w:t>кспертную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комиссию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поступило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133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заявления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экспертизы.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Положительное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заключение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выдано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123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освоения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освоения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возращены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лесопользователям</w:t>
      </w:r>
      <w:proofErr w:type="spell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письменными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замечаниями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экспертов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доработку.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4202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патрулирования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лесах,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проверка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лесопользователей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предмет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соблюдения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законодательства,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них: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плановых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внеплановых.</w:t>
      </w:r>
    </w:p>
    <w:p w:rsidR="00135C80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результате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проведённых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контрольно</w:t>
      </w:r>
      <w:r w:rsidR="005500DF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надзорных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мероприятий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административной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ответственности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нарушение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законодательства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привлечено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253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Сумма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наложенных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штрафов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нарушение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законодательства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составила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1,6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миллионов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истекший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период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выявлено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фактов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незаконных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рубок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повреждения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деревьев,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ущерб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составил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26644,3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5500DF">
        <w:rPr>
          <w:rFonts w:ascii="Times New Roman" w:hAnsi="Times New Roman"/>
          <w:sz w:val="28"/>
          <w:szCs w:val="28"/>
        </w:rPr>
        <w:t>рублей</w:t>
      </w:r>
      <w:r w:rsidR="00135C80">
        <w:rPr>
          <w:rFonts w:ascii="Times New Roman" w:hAnsi="Times New Roman"/>
          <w:sz w:val="28"/>
          <w:szCs w:val="28"/>
        </w:rPr>
        <w:t xml:space="preserve">.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незаконные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административной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ответственности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привлечено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C492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23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лица.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правоохранительные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органы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рассмотрения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привлечения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C492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ст.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260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РФ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направлено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материалов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сумму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26616,9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732,2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куб.м</w:t>
      </w:r>
      <w:proofErr w:type="spellEnd"/>
      <w:r w:rsidRPr="00E61B83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незаконную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рубку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уголовной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ответственности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привлечено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0C4929">
        <w:rPr>
          <w:rFonts w:ascii="Times New Roman" w:hAnsi="Times New Roman"/>
          <w:sz w:val="28"/>
          <w:szCs w:val="28"/>
        </w:rPr>
        <w:br/>
      </w:r>
      <w:r w:rsidRPr="00E61B83">
        <w:rPr>
          <w:rFonts w:ascii="Times New Roman" w:hAnsi="Times New Roman"/>
          <w:sz w:val="28"/>
          <w:szCs w:val="28"/>
        </w:rPr>
        <w:t>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человек.</w:t>
      </w:r>
    </w:p>
    <w:p w:rsidR="00135C80" w:rsidRDefault="00135C80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D44191" w:rsidRPr="000C4929" w:rsidRDefault="00D44191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0C4929">
        <w:rPr>
          <w:rFonts w:ascii="Times New Roman" w:hAnsi="Times New Roman"/>
          <w:b/>
          <w:sz w:val="28"/>
          <w:szCs w:val="28"/>
          <w:u w:val="single"/>
        </w:rPr>
        <w:t>Финансирование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>Реализация природоохранных мероприятий осуществляется министерством в рамках Государственной программы «Охрана окружающей среды, воспроизводство и рациональное использование природных ресурсов Саратовской области».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В ходе реализации подпрограммы «Охрана окружающей среды, защита природных комплексов, объектов и ресурсов» за 2018 год освоено 640,0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</w:t>
      </w:r>
      <w:proofErr w:type="spellEnd"/>
      <w:r w:rsidRPr="00104B61">
        <w:rPr>
          <w:rFonts w:ascii="Times New Roman" w:hAnsi="Times New Roman"/>
          <w:sz w:val="28"/>
          <w:szCs w:val="28"/>
        </w:rPr>
        <w:t>., в том числе,  за счет средств: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- консолидированного областного бюджета 75,0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</w:t>
      </w:r>
      <w:proofErr w:type="spellEnd"/>
      <w:r w:rsidRPr="00104B61">
        <w:rPr>
          <w:rFonts w:ascii="Times New Roman" w:hAnsi="Times New Roman"/>
          <w:sz w:val="28"/>
          <w:szCs w:val="28"/>
        </w:rPr>
        <w:t>.,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lastRenderedPageBreak/>
        <w:t>- федерального бюджета – 20,7 млн. руб.,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- внебюджетных источников – 544,3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. 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В рамках подпрограммы «Развитие водохозяйственного комплекса Саратовской области» предприятиями области в текущем году выполнены мероприятия по модернизации существующих систем очистки сточных вод и оборотных систем водоснабжения  на сумму 610,5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. 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По подпрограмме «Развитие лесного хозяйства Саратовской области» в 2018 году объем субвенций на осуществление полномочий в области лесных отношений составил 149,3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. 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За счет средств областного бюджета направлены средства в объеме </w:t>
      </w:r>
      <w:r w:rsidR="000928D9">
        <w:rPr>
          <w:rFonts w:ascii="Times New Roman" w:hAnsi="Times New Roman"/>
          <w:sz w:val="28"/>
          <w:szCs w:val="28"/>
        </w:rPr>
        <w:br/>
      </w:r>
      <w:r w:rsidRPr="00104B61">
        <w:rPr>
          <w:rFonts w:ascii="Times New Roman" w:hAnsi="Times New Roman"/>
          <w:sz w:val="28"/>
          <w:szCs w:val="28"/>
        </w:rPr>
        <w:t xml:space="preserve">15,4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 на организацию 24 мобильных групп по тушению лесных пожаров. Впервые из областного бюджета подведомственным учреждениям были выделены средства на  доплату до минимального размера оплаты труда в сумме </w:t>
      </w:r>
      <w:r w:rsidR="000928D9">
        <w:rPr>
          <w:rFonts w:ascii="Times New Roman" w:hAnsi="Times New Roman"/>
          <w:sz w:val="28"/>
          <w:szCs w:val="28"/>
        </w:rPr>
        <w:br/>
      </w:r>
      <w:r w:rsidRPr="00104B61">
        <w:rPr>
          <w:rFonts w:ascii="Times New Roman" w:hAnsi="Times New Roman"/>
          <w:sz w:val="28"/>
          <w:szCs w:val="28"/>
        </w:rPr>
        <w:t xml:space="preserve">9,4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. 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По подпрограмме «Совершенствование системы обращения с отходами производства и потребления на территории Саратовской области» основной задачей является создание условий для обеспечения экологически безопасного обращения с отходами производства и потребления, на решение которой в текущем году было направлено средств свыше 190,0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. За счет субсидии из федерального бюджета на софинансирование в области обращения с отходами в сумме 88,2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>, средств областного бю</w:t>
      </w:r>
      <w:r w:rsidR="000928D9">
        <w:rPr>
          <w:rFonts w:ascii="Times New Roman" w:hAnsi="Times New Roman"/>
          <w:sz w:val="28"/>
          <w:szCs w:val="28"/>
        </w:rPr>
        <w:t xml:space="preserve">джета – </w:t>
      </w:r>
      <w:r w:rsidRPr="00104B61">
        <w:rPr>
          <w:rFonts w:ascii="Times New Roman" w:hAnsi="Times New Roman"/>
          <w:sz w:val="28"/>
          <w:szCs w:val="28"/>
        </w:rPr>
        <w:t xml:space="preserve">10,9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 на территории г.Саратова на полигоне МУП «Дорожник» построен мусоросортировочный комплекс.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В целом, мероприятия программы выполнены прогнозно на </w:t>
      </w:r>
      <w:r w:rsidR="000928D9">
        <w:rPr>
          <w:rFonts w:ascii="Times New Roman" w:hAnsi="Times New Roman"/>
          <w:sz w:val="28"/>
          <w:szCs w:val="28"/>
        </w:rPr>
        <w:br/>
      </w:r>
      <w:r w:rsidRPr="00104B61">
        <w:rPr>
          <w:rFonts w:ascii="Times New Roman" w:hAnsi="Times New Roman"/>
          <w:sz w:val="28"/>
          <w:szCs w:val="28"/>
        </w:rPr>
        <w:t xml:space="preserve">1,7 </w:t>
      </w:r>
      <w:proofErr w:type="spellStart"/>
      <w:r w:rsidRPr="00104B61">
        <w:rPr>
          <w:rFonts w:ascii="Times New Roman" w:hAnsi="Times New Roman"/>
          <w:sz w:val="28"/>
          <w:szCs w:val="28"/>
        </w:rPr>
        <w:t>млрд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, в том числе вклад предприятий в охрану окружающей среды на территории области составил  свыше 1,2 </w:t>
      </w:r>
      <w:proofErr w:type="spellStart"/>
      <w:r w:rsidRPr="00104B61">
        <w:rPr>
          <w:rFonts w:ascii="Times New Roman" w:hAnsi="Times New Roman"/>
          <w:sz w:val="28"/>
          <w:szCs w:val="28"/>
        </w:rPr>
        <w:t>млрд.рублей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>.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Целевые </w:t>
      </w:r>
      <w:proofErr w:type="gramStart"/>
      <w:r w:rsidRPr="00104B61">
        <w:rPr>
          <w:rFonts w:ascii="Times New Roman" w:hAnsi="Times New Roman"/>
          <w:sz w:val="28"/>
          <w:szCs w:val="28"/>
        </w:rPr>
        <w:t>показатели</w:t>
      </w:r>
      <w:proofErr w:type="gramEnd"/>
      <w:r w:rsidRPr="00104B61">
        <w:rPr>
          <w:rFonts w:ascii="Times New Roman" w:hAnsi="Times New Roman"/>
          <w:sz w:val="28"/>
          <w:szCs w:val="28"/>
        </w:rPr>
        <w:t xml:space="preserve"> установленные министерству на 2018 год исполнены.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В целях обеспечения выполнения Указа Президента Российской Федерации </w:t>
      </w:r>
      <w:proofErr w:type="spellStart"/>
      <w:r w:rsidRPr="00104B61">
        <w:rPr>
          <w:rFonts w:ascii="Times New Roman" w:hAnsi="Times New Roman"/>
          <w:sz w:val="28"/>
          <w:szCs w:val="28"/>
        </w:rPr>
        <w:t>В.В.Путина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 от 7 мая 2018 года № 204 «О национальных целях и стратегических задачах развития Российской федерации на период до 2024 года», министерством природных ресурсов и экологии области разработаны Паспорта  5 региональных проектов: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>1. «Оздоровление Волги»;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>2. «Сохранение лесов»;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>3.  «Комплексная система обращения с ТКО»;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>4. «Сохранение уникальных водных объектов»;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5. «Чистая страна». 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Паспорта региональных проектов утверждены 13 декабря 2018 года президиумом Совета при Губернаторе области по стратегическому развитию и региональным проектам, и  направлены в Минприроды России. </w:t>
      </w:r>
    </w:p>
    <w:p w:rsidR="00104B61" w:rsidRP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На финансирование национального проекта «Экология» в 2019-2021 годах предусмотрены федеральные средства в сумме 762,1 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</w:t>
      </w:r>
      <w:proofErr w:type="gramStart"/>
      <w:r w:rsidRPr="00104B61">
        <w:rPr>
          <w:rFonts w:ascii="Times New Roman" w:hAnsi="Times New Roman"/>
          <w:sz w:val="28"/>
          <w:szCs w:val="28"/>
        </w:rPr>
        <w:t>.р</w:t>
      </w:r>
      <w:proofErr w:type="gramEnd"/>
      <w:r w:rsidRPr="00104B61">
        <w:rPr>
          <w:rFonts w:ascii="Times New Roman" w:hAnsi="Times New Roman"/>
          <w:sz w:val="28"/>
          <w:szCs w:val="28"/>
        </w:rPr>
        <w:t>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104B61">
        <w:rPr>
          <w:rFonts w:ascii="Times New Roman" w:hAnsi="Times New Roman"/>
          <w:sz w:val="28"/>
          <w:szCs w:val="28"/>
        </w:rPr>
        <w:t>т.ч</w:t>
      </w:r>
      <w:proofErr w:type="spellEnd"/>
      <w:r w:rsidRPr="00104B61">
        <w:rPr>
          <w:rFonts w:ascii="Times New Roman" w:hAnsi="Times New Roman"/>
          <w:sz w:val="28"/>
          <w:szCs w:val="28"/>
        </w:rPr>
        <w:t xml:space="preserve">. на </w:t>
      </w:r>
      <w:r w:rsidR="000928D9">
        <w:rPr>
          <w:rFonts w:ascii="Times New Roman" w:hAnsi="Times New Roman"/>
          <w:sz w:val="28"/>
          <w:szCs w:val="28"/>
        </w:rPr>
        <w:br/>
      </w:r>
      <w:r w:rsidRPr="00104B61">
        <w:rPr>
          <w:rFonts w:ascii="Times New Roman" w:hAnsi="Times New Roman"/>
          <w:sz w:val="28"/>
          <w:szCs w:val="28"/>
        </w:rPr>
        <w:t>2019 год</w:t>
      </w:r>
      <w:r w:rsidR="000928D9">
        <w:rPr>
          <w:rFonts w:ascii="Times New Roman" w:hAnsi="Times New Roman"/>
          <w:sz w:val="28"/>
          <w:szCs w:val="28"/>
        </w:rPr>
        <w:t> </w:t>
      </w:r>
      <w:r w:rsidRPr="00104B61">
        <w:rPr>
          <w:rFonts w:ascii="Times New Roman" w:hAnsi="Times New Roman"/>
          <w:sz w:val="28"/>
          <w:szCs w:val="28"/>
        </w:rPr>
        <w:t xml:space="preserve">– 236,9  </w:t>
      </w:r>
      <w:proofErr w:type="spellStart"/>
      <w:r w:rsidRPr="00104B61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104B61">
        <w:rPr>
          <w:rFonts w:ascii="Times New Roman" w:hAnsi="Times New Roman"/>
          <w:sz w:val="28"/>
          <w:szCs w:val="28"/>
        </w:rPr>
        <w:t>.</w:t>
      </w:r>
    </w:p>
    <w:p w:rsidR="00D4419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На 2019-2020 годы выделены федеральные средства на продолжение строительства Набережной в </w:t>
      </w:r>
      <w:proofErr w:type="spellStart"/>
      <w:r w:rsidRPr="00104B61">
        <w:rPr>
          <w:rFonts w:ascii="Times New Roman" w:hAnsi="Times New Roman"/>
          <w:sz w:val="28"/>
          <w:szCs w:val="28"/>
        </w:rPr>
        <w:t>г</w:t>
      </w:r>
      <w:proofErr w:type="gramStart"/>
      <w:r w:rsidRPr="00104B61">
        <w:rPr>
          <w:rFonts w:ascii="Times New Roman" w:hAnsi="Times New Roman"/>
          <w:sz w:val="28"/>
          <w:szCs w:val="28"/>
        </w:rPr>
        <w:t>.С</w:t>
      </w:r>
      <w:proofErr w:type="gramEnd"/>
      <w:r w:rsidRPr="00104B61">
        <w:rPr>
          <w:rFonts w:ascii="Times New Roman" w:hAnsi="Times New Roman"/>
          <w:sz w:val="28"/>
          <w:szCs w:val="28"/>
        </w:rPr>
        <w:t>ара</w:t>
      </w:r>
      <w:r>
        <w:rPr>
          <w:rFonts w:ascii="Times New Roman" w:hAnsi="Times New Roman"/>
          <w:sz w:val="28"/>
          <w:szCs w:val="28"/>
        </w:rPr>
        <w:t>тове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400 </w:t>
      </w:r>
      <w:proofErr w:type="spell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4B61" w:rsidRDefault="00104B61" w:rsidP="00104B61">
      <w:pPr>
        <w:ind w:firstLine="851"/>
        <w:rPr>
          <w:rFonts w:ascii="Times New Roman" w:hAnsi="Times New Roman"/>
          <w:sz w:val="28"/>
          <w:szCs w:val="28"/>
        </w:rPr>
      </w:pPr>
    </w:p>
    <w:p w:rsidR="000928D9" w:rsidRDefault="000928D9" w:rsidP="00104B61">
      <w:pPr>
        <w:ind w:firstLine="851"/>
        <w:rPr>
          <w:rFonts w:ascii="Times New Roman" w:hAnsi="Times New Roman"/>
          <w:sz w:val="28"/>
          <w:szCs w:val="28"/>
        </w:rPr>
      </w:pPr>
    </w:p>
    <w:p w:rsidR="00D44191" w:rsidRPr="00883AA4" w:rsidRDefault="00D44191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883AA4">
        <w:rPr>
          <w:rFonts w:ascii="Times New Roman" w:hAnsi="Times New Roman"/>
          <w:b/>
          <w:sz w:val="28"/>
          <w:szCs w:val="28"/>
          <w:u w:val="single"/>
        </w:rPr>
        <w:lastRenderedPageBreak/>
        <w:t>Юридическое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сопровождение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деятельности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министерства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разработано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издано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60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нормативных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актов,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37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приказов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были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опубликованы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официальных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источниках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опубликования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прошли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процедуру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регистрации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Управлении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Минюста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РФ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протяжении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отчётного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принимало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активное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разработке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различных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законопроектов,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представляло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свои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замечания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предложения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ним,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участвовало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заседаниях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рабочих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групп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комитетов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Думы.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созданию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лесопаркового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зеленого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пояса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Вольск,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которая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завершилась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изданием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постановления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Думы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24.10.2018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№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17</w:t>
      </w:r>
      <w:r w:rsidR="005500DF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430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создании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лесопаркового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зеленого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пояса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города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Вольска».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связи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изменениями,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внесенными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законодательство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отходах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29.12.2014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№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458</w:t>
      </w:r>
      <w:r w:rsidR="005500DF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ФЗ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внесении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изменений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Федеральный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«Об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отходах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производства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потребления»,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отдельные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законодательные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акты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признании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утратившими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силу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отдельных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законодательных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(положений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законодательных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актов)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Федерации»,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осуществлялось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правовое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сопровождение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процесса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перехода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новую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систему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обращения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твердыми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коммунальными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отходами.</w:t>
      </w:r>
      <w:proofErr w:type="gramEnd"/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Проводились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заседания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комиссии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оператором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указанных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аукционов.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Осуществлялось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рассмотрение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проектов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инвестиционных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программ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регионального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оператора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обращению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твердыми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коммунальными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отходами,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юридическое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сопровождение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формирования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сведений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включения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информационную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систему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жилищно</w:t>
      </w:r>
      <w:proofErr w:type="spellEnd"/>
      <w:r w:rsidR="005500DF">
        <w:rPr>
          <w:rFonts w:ascii="Times New Roman" w:hAnsi="Times New Roman"/>
          <w:sz w:val="28"/>
          <w:szCs w:val="28"/>
        </w:rPr>
        <w:t>–</w:t>
      </w:r>
      <w:r w:rsidRPr="00E61B83">
        <w:rPr>
          <w:rFonts w:ascii="Times New Roman" w:hAnsi="Times New Roman"/>
          <w:sz w:val="28"/>
          <w:szCs w:val="28"/>
        </w:rPr>
        <w:t>коммунального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хозяйства.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Осуществлялось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юридическое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сопровождение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процедуры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изъятию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земельных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государственных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нужд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целях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проведения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недропользователями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связанных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пользованием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недрами.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было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принято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решение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изъятии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земельного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отношении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одного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B83">
        <w:rPr>
          <w:rFonts w:ascii="Times New Roman" w:hAnsi="Times New Roman"/>
          <w:sz w:val="28"/>
          <w:szCs w:val="28"/>
        </w:rPr>
        <w:t>недропользователя</w:t>
      </w:r>
      <w:proofErr w:type="spellEnd"/>
      <w:r w:rsidRPr="00E61B83">
        <w:rPr>
          <w:rFonts w:ascii="Times New Roman" w:hAnsi="Times New Roman"/>
          <w:sz w:val="28"/>
          <w:szCs w:val="28"/>
        </w:rPr>
        <w:t>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год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предъявлено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суды: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20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заявлений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сумму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287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411,04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взыскании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задолженности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водопользования,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суммы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вреда,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причиненной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объектам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окружающей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среды,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пени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договорам;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156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заявлений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807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410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рублей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взыскании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задолженности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аренды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участков.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четырьмя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арендаторами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договоры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были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расторгнуты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судебном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порядке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связи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систематическим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неисполнением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обязательств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внесению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арендной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платы.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Принималось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судебных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заседаниях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исковым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заявлениям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так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рамках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других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категорий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дел,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числе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уголовных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качестве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представителя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потерпевшего,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также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Управлении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антимонопольной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службы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Министерство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принимало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судебных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разбирательствах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Саратовской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межрайонной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природоохранной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прокуратуры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фактам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незаконного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предоставления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прав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земельные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участки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состава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земель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лесного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фонда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lastRenderedPageBreak/>
        <w:t>Саратовском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Воскресенском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районах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области.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11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делам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приняты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решения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об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удовлетворении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исковых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требований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прокуратуры.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Также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проводится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постоянная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работа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возбуждению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исполнительных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производств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B83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судебных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актов,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принятых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пользу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министерства.</w:t>
      </w:r>
    </w:p>
    <w:p w:rsidR="00D44191" w:rsidRPr="00E61B83" w:rsidRDefault="00D44191" w:rsidP="00E61B83">
      <w:pPr>
        <w:ind w:firstLine="851"/>
        <w:rPr>
          <w:rFonts w:ascii="Times New Roman" w:hAnsi="Times New Roman"/>
          <w:sz w:val="28"/>
          <w:szCs w:val="28"/>
        </w:rPr>
      </w:pPr>
    </w:p>
    <w:p w:rsidR="001846E4" w:rsidRPr="00883AA4" w:rsidRDefault="001846E4" w:rsidP="00E61B83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883AA4">
        <w:rPr>
          <w:rFonts w:ascii="Times New Roman" w:hAnsi="Times New Roman"/>
          <w:b/>
          <w:sz w:val="28"/>
          <w:szCs w:val="28"/>
          <w:u w:val="single"/>
        </w:rPr>
        <w:t>Экологическое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образование,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пропаганда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экологических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знаний,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работа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с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общественными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организациями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и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средствами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массовой</w:t>
      </w:r>
      <w:r w:rsidR="006D61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3AA4">
        <w:rPr>
          <w:rFonts w:ascii="Times New Roman" w:hAnsi="Times New Roman"/>
          <w:b/>
          <w:sz w:val="28"/>
          <w:szCs w:val="28"/>
          <w:u w:val="single"/>
        </w:rPr>
        <w:t>информации</w:t>
      </w:r>
    </w:p>
    <w:p w:rsidR="001846E4" w:rsidRPr="007575E1" w:rsidRDefault="001846E4" w:rsidP="007575E1">
      <w:pPr>
        <w:ind w:firstLine="851"/>
        <w:rPr>
          <w:rFonts w:ascii="Times New Roman" w:hAnsi="Times New Roman"/>
          <w:sz w:val="28"/>
          <w:szCs w:val="28"/>
        </w:rPr>
      </w:pPr>
      <w:r w:rsidRPr="007575E1">
        <w:rPr>
          <w:rFonts w:ascii="Times New Roman" w:hAnsi="Times New Roman"/>
          <w:sz w:val="28"/>
          <w:szCs w:val="28"/>
        </w:rPr>
        <w:t>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отчетный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период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значительная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работа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вопросам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экологического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образования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формирования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экологической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культуры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области.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7575E1" w:rsidRPr="007575E1" w:rsidRDefault="007575E1" w:rsidP="007575E1">
      <w:pPr>
        <w:pStyle w:val="ConsPlusNormal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E1">
        <w:rPr>
          <w:rFonts w:ascii="Times New Roman" w:hAnsi="Times New Roman" w:cs="Times New Roman"/>
          <w:sz w:val="28"/>
          <w:szCs w:val="28"/>
        </w:rPr>
        <w:t>Министерством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природных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ресурсов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и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экологии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области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не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однократно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проводились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субботники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по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уборке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мусора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и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благоустройству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 w:rsidRPr="007575E1">
        <w:rPr>
          <w:rFonts w:ascii="Times New Roman" w:hAnsi="Times New Roman" w:cs="Times New Roman"/>
          <w:sz w:val="28"/>
          <w:szCs w:val="28"/>
        </w:rPr>
        <w:t>территории</w:t>
      </w:r>
      <w:r w:rsidR="006D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575E1">
        <w:rPr>
          <w:rFonts w:ascii="Times New Roman" w:hAnsi="Times New Roman" w:cs="Times New Roman"/>
          <w:sz w:val="28"/>
          <w:szCs w:val="28"/>
        </w:rPr>
        <w:t>.</w:t>
      </w:r>
    </w:p>
    <w:p w:rsidR="007575E1" w:rsidRDefault="007575E1" w:rsidP="007575E1">
      <w:pPr>
        <w:ind w:firstLine="567"/>
        <w:rPr>
          <w:rFonts w:ascii="Times New Roman" w:hAnsi="Times New Roman"/>
          <w:sz w:val="28"/>
          <w:szCs w:val="28"/>
        </w:rPr>
      </w:pPr>
      <w:r w:rsidRPr="007575E1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апреля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организации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министерства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был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проведен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Всероссийский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экологический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субботник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</w:t>
      </w:r>
      <w:proofErr w:type="gramStart"/>
      <w:r w:rsidRPr="007575E1">
        <w:rPr>
          <w:rFonts w:ascii="Times New Roman" w:hAnsi="Times New Roman"/>
          <w:sz w:val="28"/>
          <w:szCs w:val="28"/>
        </w:rPr>
        <w:t>Зеленая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весна–2018».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Главная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цель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9F4785">
        <w:rPr>
          <w:rFonts w:ascii="Times New Roman" w:hAnsi="Times New Roman"/>
          <w:sz w:val="28"/>
          <w:szCs w:val="28"/>
        </w:rPr>
        <w:t>субботника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5E1">
        <w:rPr>
          <w:rFonts w:ascii="Times New Roman" w:hAnsi="Times New Roman"/>
          <w:sz w:val="28"/>
          <w:szCs w:val="28"/>
        </w:rPr>
        <w:t>объединить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поддержать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инициативы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охраны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окружающей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среды,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выдвинутые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гражданами,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организациями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органами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государственной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власти.</w:t>
      </w:r>
    </w:p>
    <w:p w:rsidR="007575E1" w:rsidRDefault="009F4785" w:rsidP="009F4785">
      <w:pPr>
        <w:ind w:firstLine="567"/>
        <w:rPr>
          <w:rFonts w:ascii="Times New Roman" w:hAnsi="Times New Roman"/>
          <w:sz w:val="28"/>
          <w:szCs w:val="28"/>
        </w:rPr>
      </w:pPr>
      <w:r w:rsidRPr="009F4785">
        <w:rPr>
          <w:rFonts w:ascii="Times New Roman" w:hAnsi="Times New Roman"/>
          <w:sz w:val="28"/>
          <w:szCs w:val="28"/>
        </w:rPr>
        <w:t xml:space="preserve">За весь период проведения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F4785">
        <w:rPr>
          <w:rFonts w:ascii="Times New Roman" w:hAnsi="Times New Roman"/>
          <w:sz w:val="28"/>
          <w:szCs w:val="28"/>
        </w:rPr>
        <w:t>акции приняло участие более 162 тысяч человек, от мусора было очищено более 16 383 тыс. кв. м</w:t>
      </w:r>
      <w:r w:rsidR="00E30C48">
        <w:rPr>
          <w:rFonts w:ascii="Times New Roman" w:hAnsi="Times New Roman"/>
          <w:sz w:val="28"/>
          <w:szCs w:val="28"/>
        </w:rPr>
        <w:t xml:space="preserve">. </w:t>
      </w:r>
      <w:r w:rsidRPr="009F4785">
        <w:rPr>
          <w:rFonts w:ascii="Times New Roman" w:hAnsi="Times New Roman"/>
          <w:sz w:val="28"/>
          <w:szCs w:val="28"/>
        </w:rPr>
        <w:t>территории области, вывезено более 107 тыс. куб. м</w:t>
      </w:r>
      <w:r w:rsidR="00E30C48">
        <w:rPr>
          <w:rFonts w:ascii="Times New Roman" w:hAnsi="Times New Roman"/>
          <w:sz w:val="28"/>
          <w:szCs w:val="28"/>
        </w:rPr>
        <w:t>.</w:t>
      </w:r>
      <w:r w:rsidRPr="009F4785">
        <w:rPr>
          <w:rFonts w:ascii="Times New Roman" w:hAnsi="Times New Roman"/>
          <w:sz w:val="28"/>
          <w:szCs w:val="28"/>
        </w:rPr>
        <w:t xml:space="preserve"> твердых коммунальных отходов, посажено более 153 тыс</w:t>
      </w:r>
      <w:r w:rsidR="00E30C48">
        <w:rPr>
          <w:rFonts w:ascii="Times New Roman" w:hAnsi="Times New Roman"/>
          <w:sz w:val="28"/>
          <w:szCs w:val="28"/>
        </w:rPr>
        <w:t>яч</w:t>
      </w:r>
      <w:r w:rsidRPr="009F4785">
        <w:rPr>
          <w:rFonts w:ascii="Times New Roman" w:hAnsi="Times New Roman"/>
          <w:sz w:val="28"/>
          <w:szCs w:val="28"/>
        </w:rPr>
        <w:t xml:space="preserve"> деревьев, кустарников, ликвидировано 39 свалок. </w:t>
      </w:r>
    </w:p>
    <w:p w:rsidR="007B1CC9" w:rsidRDefault="007B1CC9" w:rsidP="007B1CC9">
      <w:pPr>
        <w:ind w:firstLine="567"/>
        <w:rPr>
          <w:rFonts w:ascii="Times New Roman" w:hAnsi="Times New Roman"/>
          <w:sz w:val="28"/>
          <w:szCs w:val="28"/>
        </w:rPr>
      </w:pPr>
      <w:r w:rsidRPr="007B1CC9">
        <w:rPr>
          <w:rFonts w:ascii="Times New Roman" w:hAnsi="Times New Roman"/>
          <w:sz w:val="28"/>
          <w:szCs w:val="28"/>
        </w:rPr>
        <w:t xml:space="preserve">24 апреля </w:t>
      </w:r>
      <w:r>
        <w:rPr>
          <w:rFonts w:ascii="Times New Roman" w:hAnsi="Times New Roman"/>
          <w:sz w:val="28"/>
          <w:szCs w:val="28"/>
        </w:rPr>
        <w:t xml:space="preserve">при участии министерства </w:t>
      </w:r>
      <w:r w:rsidRPr="007B1CC9">
        <w:rPr>
          <w:rFonts w:ascii="Times New Roman" w:hAnsi="Times New Roman"/>
          <w:sz w:val="28"/>
          <w:szCs w:val="28"/>
        </w:rPr>
        <w:t>состоялся XI фестиваль детских экологических театров «Через искусство – к зеленой планете». Это ежегодное региональное мероприятие, которое проводится с целью формирования у дошкольников бережного отношения к окружающей среде и природе родного края, развития экологической культуры 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CC9">
        <w:rPr>
          <w:rFonts w:ascii="Times New Roman" w:hAnsi="Times New Roman"/>
          <w:sz w:val="28"/>
          <w:szCs w:val="28"/>
        </w:rPr>
        <w:t xml:space="preserve">В фестивале приняли участие </w:t>
      </w:r>
      <w:r w:rsidR="00383A5B">
        <w:rPr>
          <w:rFonts w:ascii="Times New Roman" w:hAnsi="Times New Roman"/>
          <w:sz w:val="28"/>
          <w:szCs w:val="28"/>
        </w:rPr>
        <w:br/>
      </w:r>
      <w:r w:rsidRPr="007B1CC9">
        <w:rPr>
          <w:rFonts w:ascii="Times New Roman" w:hAnsi="Times New Roman"/>
          <w:sz w:val="28"/>
          <w:szCs w:val="28"/>
        </w:rPr>
        <w:t>12 творческих коллективов дошкольных образовательных учреждений г. Саратова.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CC9">
        <w:rPr>
          <w:rFonts w:ascii="Times New Roman" w:hAnsi="Times New Roman"/>
          <w:sz w:val="28"/>
          <w:szCs w:val="28"/>
        </w:rPr>
        <w:t xml:space="preserve">Фестиваль экологических театров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7B1CC9">
        <w:rPr>
          <w:rFonts w:ascii="Times New Roman" w:hAnsi="Times New Roman"/>
          <w:sz w:val="28"/>
          <w:szCs w:val="28"/>
        </w:rPr>
        <w:t xml:space="preserve">приурочен к празднованию Дня Земли. Традиционно в этот день в образовательных учреждениях </w:t>
      </w:r>
      <w:r w:rsidR="00E30C48">
        <w:rPr>
          <w:rFonts w:ascii="Times New Roman" w:hAnsi="Times New Roman"/>
          <w:sz w:val="28"/>
          <w:szCs w:val="28"/>
        </w:rPr>
        <w:t xml:space="preserve">при участии министерства </w:t>
      </w:r>
      <w:r w:rsidRPr="007B1CC9">
        <w:rPr>
          <w:rFonts w:ascii="Times New Roman" w:hAnsi="Times New Roman"/>
          <w:sz w:val="28"/>
          <w:szCs w:val="28"/>
        </w:rPr>
        <w:t xml:space="preserve">сажают деревья. </w:t>
      </w:r>
    </w:p>
    <w:p w:rsidR="00313E36" w:rsidRPr="007575E1" w:rsidRDefault="00313E36" w:rsidP="00313E36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E1">
        <w:rPr>
          <w:rFonts w:ascii="Times New Roman" w:hAnsi="Times New Roman"/>
          <w:sz w:val="28"/>
          <w:szCs w:val="28"/>
        </w:rPr>
        <w:t>Весной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озеленения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г.</w:t>
      </w:r>
      <w:r w:rsidR="00383A5B">
        <w:rPr>
          <w:rFonts w:ascii="Times New Roman" w:hAnsi="Times New Roman"/>
          <w:sz w:val="28"/>
          <w:szCs w:val="28"/>
        </w:rPr>
        <w:t> </w:t>
      </w:r>
      <w:r w:rsidR="00E30C48">
        <w:rPr>
          <w:rFonts w:ascii="Times New Roman" w:hAnsi="Times New Roman"/>
          <w:sz w:val="28"/>
          <w:szCs w:val="28"/>
        </w:rPr>
        <w:t xml:space="preserve">г. </w:t>
      </w:r>
      <w:r w:rsidRPr="007575E1">
        <w:rPr>
          <w:rFonts w:ascii="Times New Roman" w:hAnsi="Times New Roman"/>
          <w:sz w:val="28"/>
          <w:szCs w:val="28"/>
        </w:rPr>
        <w:t>Саратова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отпущено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2098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штук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саженцев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древесно-кустарниковых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пород.</w:t>
      </w:r>
    </w:p>
    <w:p w:rsidR="009F4785" w:rsidRDefault="009F4785" w:rsidP="009F4785">
      <w:pPr>
        <w:ind w:firstLine="567"/>
        <w:rPr>
          <w:rFonts w:ascii="Times New Roman" w:hAnsi="Times New Roman"/>
          <w:sz w:val="28"/>
          <w:szCs w:val="28"/>
        </w:rPr>
      </w:pPr>
      <w:r w:rsidRPr="009F4785">
        <w:rPr>
          <w:rFonts w:ascii="Times New Roman" w:hAnsi="Times New Roman"/>
          <w:sz w:val="28"/>
          <w:szCs w:val="28"/>
        </w:rPr>
        <w:t xml:space="preserve">16 июня в природном парке «Кумысная поляна» состоялось открытие </w:t>
      </w:r>
      <w:r w:rsidR="00E30C48">
        <w:rPr>
          <w:rFonts w:ascii="Times New Roman" w:hAnsi="Times New Roman"/>
          <w:sz w:val="28"/>
          <w:szCs w:val="28"/>
        </w:rPr>
        <w:br/>
      </w:r>
      <w:r w:rsidRPr="009F4785">
        <w:rPr>
          <w:rFonts w:ascii="Times New Roman" w:hAnsi="Times New Roman"/>
          <w:sz w:val="28"/>
          <w:szCs w:val="28"/>
        </w:rPr>
        <w:t>X ежегодного музыкального экологического фестиваля «Чистая нота», приуроченного к празднованию Международного дня охраны окружающей среды (Дню эколога в России) и Году добровольца (волонтера). По традиции фестиваль стартовал с «Большого субботника», в котором могли принять участие все желающие.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785">
        <w:rPr>
          <w:rFonts w:ascii="Times New Roman" w:hAnsi="Times New Roman"/>
          <w:sz w:val="28"/>
          <w:szCs w:val="28"/>
        </w:rPr>
        <w:t>После субботника активистов-экологов ждала праздничная музыкально-развлекательная программа с живой музыкой, работой спортивных и игровых площадок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4785" w:rsidRPr="009F4785" w:rsidRDefault="009F4785" w:rsidP="009F478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августа  на базе </w:t>
      </w:r>
      <w:r w:rsidRPr="009F4785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9F478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9F4785">
        <w:rPr>
          <w:rFonts w:ascii="Times New Roman" w:hAnsi="Times New Roman"/>
          <w:sz w:val="28"/>
          <w:szCs w:val="28"/>
        </w:rPr>
        <w:t xml:space="preserve"> экологии, краеведения и туризма </w:t>
      </w:r>
      <w:r>
        <w:rPr>
          <w:rFonts w:ascii="Times New Roman" w:hAnsi="Times New Roman"/>
          <w:sz w:val="28"/>
          <w:szCs w:val="28"/>
        </w:rPr>
        <w:t xml:space="preserve">прошел </w:t>
      </w:r>
      <w:r w:rsidRPr="009F4785">
        <w:rPr>
          <w:rFonts w:ascii="Times New Roman" w:hAnsi="Times New Roman"/>
          <w:sz w:val="28"/>
          <w:szCs w:val="28"/>
        </w:rPr>
        <w:t>экологический фестиваль</w:t>
      </w:r>
      <w:r w:rsidR="00E30C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рамках которого были проведены мастер классы </w:t>
      </w:r>
      <w:r w:rsidR="008C06E2">
        <w:rPr>
          <w:rFonts w:ascii="Times New Roman" w:hAnsi="Times New Roman"/>
          <w:sz w:val="28"/>
          <w:szCs w:val="28"/>
        </w:rPr>
        <w:t>по вторичному использованию отходов</w:t>
      </w:r>
      <w:r w:rsidRPr="009F4785">
        <w:rPr>
          <w:rFonts w:ascii="Times New Roman" w:hAnsi="Times New Roman"/>
          <w:sz w:val="28"/>
          <w:szCs w:val="28"/>
        </w:rPr>
        <w:t>;</w:t>
      </w:r>
      <w:r w:rsidR="008C06E2">
        <w:rPr>
          <w:rFonts w:ascii="Times New Roman" w:hAnsi="Times New Roman"/>
          <w:sz w:val="28"/>
          <w:szCs w:val="28"/>
        </w:rPr>
        <w:t xml:space="preserve"> проведена</w:t>
      </w:r>
      <w:r w:rsidRPr="009F4785">
        <w:rPr>
          <w:rFonts w:ascii="Times New Roman" w:hAnsi="Times New Roman"/>
          <w:sz w:val="28"/>
          <w:szCs w:val="28"/>
        </w:rPr>
        <w:t xml:space="preserve"> лекция о культуре раздельного сбора мусора; концертная программа</w:t>
      </w:r>
      <w:r w:rsidR="008C06E2">
        <w:rPr>
          <w:rFonts w:ascii="Times New Roman" w:hAnsi="Times New Roman"/>
          <w:sz w:val="28"/>
          <w:szCs w:val="28"/>
        </w:rPr>
        <w:t>.</w:t>
      </w:r>
      <w:r w:rsidRPr="009F4785">
        <w:rPr>
          <w:rFonts w:ascii="Times New Roman" w:hAnsi="Times New Roman"/>
          <w:sz w:val="28"/>
          <w:szCs w:val="28"/>
        </w:rPr>
        <w:t xml:space="preserve"> На территории центра </w:t>
      </w:r>
      <w:r w:rsidR="008C06E2">
        <w:rPr>
          <w:rFonts w:ascii="Times New Roman" w:hAnsi="Times New Roman"/>
          <w:sz w:val="28"/>
          <w:szCs w:val="28"/>
        </w:rPr>
        <w:t xml:space="preserve">были </w:t>
      </w:r>
      <w:r w:rsidRPr="009F4785">
        <w:rPr>
          <w:rFonts w:ascii="Times New Roman" w:hAnsi="Times New Roman"/>
          <w:sz w:val="28"/>
          <w:szCs w:val="28"/>
        </w:rPr>
        <w:t>разме</w:t>
      </w:r>
      <w:r w:rsidR="008C06E2">
        <w:rPr>
          <w:rFonts w:ascii="Times New Roman" w:hAnsi="Times New Roman"/>
          <w:sz w:val="28"/>
          <w:szCs w:val="28"/>
        </w:rPr>
        <w:t xml:space="preserve">щены </w:t>
      </w:r>
      <w:r w:rsidRPr="009F4785">
        <w:rPr>
          <w:rFonts w:ascii="Times New Roman" w:hAnsi="Times New Roman"/>
          <w:sz w:val="28"/>
          <w:szCs w:val="28"/>
        </w:rPr>
        <w:t xml:space="preserve"> пункты приема пл</w:t>
      </w:r>
      <w:r w:rsidR="008C06E2">
        <w:rPr>
          <w:rFonts w:ascii="Times New Roman" w:hAnsi="Times New Roman"/>
          <w:sz w:val="28"/>
          <w:szCs w:val="28"/>
        </w:rPr>
        <w:t xml:space="preserve">астика, макулатуры и батареек. </w:t>
      </w:r>
    </w:p>
    <w:p w:rsidR="007575E1" w:rsidRPr="007575E1" w:rsidRDefault="007575E1" w:rsidP="007575E1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рамках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добровольца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E30C48">
        <w:rPr>
          <w:rFonts w:ascii="Times New Roman" w:hAnsi="Times New Roman"/>
          <w:sz w:val="28"/>
          <w:szCs w:val="28"/>
        </w:rPr>
        <w:t xml:space="preserve">при участии министерства </w:t>
      </w:r>
      <w:r w:rsidRPr="007575E1">
        <w:rPr>
          <w:rFonts w:ascii="Times New Roman" w:hAnsi="Times New Roman"/>
          <w:sz w:val="28"/>
          <w:szCs w:val="28"/>
        </w:rPr>
        <w:t>проведены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субботники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образовательных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учреждений,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экологические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викторины,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lastRenderedPageBreak/>
        <w:t>тематические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классные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часы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«Природы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жалобная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книга»,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«Экология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здоровый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образ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жизни»,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«Сделаем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город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чистым»,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«Чисто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там,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не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мусорят»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другие,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обучающие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занятия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«Наш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огород»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воспитанников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дошкольных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образовательных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учреждений,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акции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«Школьная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клумба»,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«Посади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дерево»,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экологические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субботники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благоустройству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скверов,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парков,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мемориалов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памятников,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воинских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захоронений,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берегов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прудов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рек.</w:t>
      </w:r>
    </w:p>
    <w:p w:rsidR="007575E1" w:rsidRPr="007575E1" w:rsidRDefault="00E30C48" w:rsidP="007575E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апреля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15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сентября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организована </w:t>
      </w:r>
      <w:r w:rsidR="007575E1" w:rsidRPr="007575E1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Общероссийск</w:t>
      </w:r>
      <w:r>
        <w:rPr>
          <w:rFonts w:ascii="Times New Roman" w:hAnsi="Times New Roman"/>
          <w:sz w:val="28"/>
          <w:szCs w:val="28"/>
        </w:rPr>
        <w:t>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уборке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водоемов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берегов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«Вода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России».</w:t>
      </w:r>
      <w:r w:rsidR="00313E36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Основная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цель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Акции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–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снижение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антропогенной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нагрузки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водные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объекты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популяризация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идей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бережного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отношения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воде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среди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населения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Российской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Федерации.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участия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Акции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были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привлечены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широкие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слои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населения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области: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школьники,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студены,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волонтеры,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так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же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организации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учреждения.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ходе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акции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было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убрано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более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687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береговой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линии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водоемов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области,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5E1" w:rsidRPr="007575E1">
        <w:rPr>
          <w:rFonts w:ascii="Times New Roman" w:hAnsi="Times New Roman"/>
          <w:sz w:val="28"/>
          <w:szCs w:val="28"/>
        </w:rPr>
        <w:t>собрано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вывезено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больше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2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мусора,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акции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приняли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около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6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="007575E1" w:rsidRPr="007575E1">
        <w:rPr>
          <w:rFonts w:ascii="Times New Roman" w:hAnsi="Times New Roman"/>
          <w:sz w:val="28"/>
          <w:szCs w:val="28"/>
        </w:rPr>
        <w:t>человек.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7575E1" w:rsidRPr="007575E1" w:rsidRDefault="007575E1" w:rsidP="007575E1">
      <w:pPr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рамках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реализации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проекта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«Генеральная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уборка»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Общероссийского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общественного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движения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«НАРОДНЫЙ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ФРОНТ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«ЗА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РОССИЮ»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15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сентября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был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организован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субботник,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посвященный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Всемирному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дню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чистоты.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мероприятия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Акции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состоялись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всех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муниципальных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районах,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них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приняло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участие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более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тыс.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человек.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ходе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акции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собрано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более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250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отходов,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ликвидирована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251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свалка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общей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площадью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более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2700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кв.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м.</w:t>
      </w:r>
    </w:p>
    <w:p w:rsidR="007575E1" w:rsidRPr="007575E1" w:rsidRDefault="007575E1" w:rsidP="007575E1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октябре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области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участии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всех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лесничеств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муниципальных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районов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Всероссийская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</w:t>
      </w:r>
      <w:r w:rsidRPr="007575E1">
        <w:rPr>
          <w:rFonts w:ascii="Times New Roman" w:hAnsi="Times New Roman"/>
          <w:bCs/>
          <w:sz w:val="28"/>
          <w:szCs w:val="28"/>
        </w:rPr>
        <w:t>сенняя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акция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«Живи,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лес!».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В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рамках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75E1">
        <w:rPr>
          <w:rFonts w:ascii="Times New Roman" w:hAnsi="Times New Roman"/>
          <w:bCs/>
          <w:sz w:val="28"/>
          <w:szCs w:val="28"/>
        </w:rPr>
        <w:t>данной</w:t>
      </w:r>
      <w:proofErr w:type="gramEnd"/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акции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на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территории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населенных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пунктов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области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высажено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более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10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тысяч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сеянцев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и</w:t>
      </w:r>
      <w:r w:rsidR="006D61A3">
        <w:rPr>
          <w:rFonts w:ascii="Times New Roman" w:hAnsi="Times New Roman"/>
          <w:bCs/>
          <w:sz w:val="28"/>
          <w:szCs w:val="28"/>
        </w:rPr>
        <w:t xml:space="preserve"> </w:t>
      </w:r>
      <w:r w:rsidRPr="007575E1">
        <w:rPr>
          <w:rFonts w:ascii="Times New Roman" w:hAnsi="Times New Roman"/>
          <w:bCs/>
          <w:sz w:val="28"/>
          <w:szCs w:val="28"/>
        </w:rPr>
        <w:t>саженцев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древесно-кустарниковых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пород.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7575E1" w:rsidRPr="007575E1" w:rsidRDefault="007575E1" w:rsidP="007575E1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E1">
        <w:rPr>
          <w:rFonts w:ascii="Times New Roman" w:hAnsi="Times New Roman"/>
          <w:sz w:val="28"/>
          <w:szCs w:val="28"/>
        </w:rPr>
        <w:t>Кроме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того,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19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октября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2018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года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министерством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проведена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работа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озеленению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ГУЗ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«Противотуберкулезный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санаторий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для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детей»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5E1">
        <w:rPr>
          <w:rFonts w:ascii="Times New Roman" w:hAnsi="Times New Roman"/>
          <w:sz w:val="28"/>
          <w:szCs w:val="28"/>
        </w:rPr>
        <w:t>г</w:t>
      </w:r>
      <w:proofErr w:type="gramStart"/>
      <w:r w:rsidRPr="007575E1">
        <w:rPr>
          <w:rFonts w:ascii="Times New Roman" w:hAnsi="Times New Roman"/>
          <w:sz w:val="28"/>
          <w:szCs w:val="28"/>
        </w:rPr>
        <w:t>.С</w:t>
      </w:r>
      <w:proofErr w:type="gramEnd"/>
      <w:r w:rsidRPr="007575E1">
        <w:rPr>
          <w:rFonts w:ascii="Times New Roman" w:hAnsi="Times New Roman"/>
          <w:sz w:val="28"/>
          <w:szCs w:val="28"/>
        </w:rPr>
        <w:t>аратове</w:t>
      </w:r>
      <w:proofErr w:type="spellEnd"/>
      <w:r w:rsidRPr="007575E1">
        <w:rPr>
          <w:rFonts w:ascii="Times New Roman" w:hAnsi="Times New Roman"/>
          <w:sz w:val="28"/>
          <w:szCs w:val="28"/>
        </w:rPr>
        <w:t>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где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было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высажено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700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сеянцев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сосны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обыкновенной.</w:t>
      </w:r>
    </w:p>
    <w:p w:rsidR="007575E1" w:rsidRDefault="007575E1" w:rsidP="007575E1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E1">
        <w:rPr>
          <w:rFonts w:ascii="Times New Roman" w:hAnsi="Times New Roman"/>
          <w:sz w:val="28"/>
          <w:szCs w:val="28"/>
        </w:rPr>
        <w:t>На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территории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природного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парка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«Кумысная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поляна»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привлечением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добровольцев,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сотрудников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министерства,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общественных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активистов,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организаций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предприятий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проведено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18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субботников,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ходе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которых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было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5E1">
        <w:rPr>
          <w:rFonts w:ascii="Times New Roman" w:hAnsi="Times New Roman"/>
          <w:sz w:val="28"/>
          <w:szCs w:val="28"/>
        </w:rPr>
        <w:t>собрано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и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вывезено</w:t>
      </w:r>
      <w:proofErr w:type="gramEnd"/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около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200</w:t>
      </w:r>
      <w:r w:rsidR="006D6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C48">
        <w:rPr>
          <w:rFonts w:ascii="Times New Roman" w:hAnsi="Times New Roman"/>
          <w:sz w:val="28"/>
          <w:szCs w:val="28"/>
        </w:rPr>
        <w:t>куб.м</w:t>
      </w:r>
      <w:proofErr w:type="spellEnd"/>
      <w:r w:rsidR="00E30C48">
        <w:rPr>
          <w:rFonts w:ascii="Times New Roman" w:hAnsi="Times New Roman"/>
          <w:sz w:val="28"/>
          <w:szCs w:val="28"/>
        </w:rPr>
        <w:t>.</w:t>
      </w:r>
      <w:r w:rsidR="006D61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575E1">
        <w:rPr>
          <w:rFonts w:ascii="Times New Roman" w:hAnsi="Times New Roman"/>
          <w:sz w:val="28"/>
          <w:szCs w:val="28"/>
        </w:rPr>
        <w:t>мусора.</w:t>
      </w:r>
      <w:r w:rsidR="006D61A3">
        <w:rPr>
          <w:rFonts w:ascii="Times New Roman" w:hAnsi="Times New Roman"/>
          <w:sz w:val="28"/>
          <w:szCs w:val="28"/>
        </w:rPr>
        <w:t xml:space="preserve"> </w:t>
      </w:r>
    </w:p>
    <w:p w:rsidR="00E30C48" w:rsidRDefault="00E8065D" w:rsidP="007575E1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65D">
        <w:rPr>
          <w:rFonts w:ascii="Times New Roman" w:hAnsi="Times New Roman"/>
          <w:sz w:val="28"/>
          <w:szCs w:val="28"/>
        </w:rPr>
        <w:t xml:space="preserve">В целях </w:t>
      </w:r>
      <w:r w:rsidR="00E30C48">
        <w:rPr>
          <w:rFonts w:ascii="Times New Roman" w:hAnsi="Times New Roman"/>
          <w:sz w:val="28"/>
          <w:szCs w:val="28"/>
        </w:rPr>
        <w:t xml:space="preserve">привлечения внимания волонтеров к состоянию родников в природном парке «Кумысная поляна» </w:t>
      </w:r>
      <w:r w:rsidRPr="00E8065D">
        <w:rPr>
          <w:rFonts w:ascii="Times New Roman" w:hAnsi="Times New Roman"/>
          <w:sz w:val="28"/>
          <w:szCs w:val="28"/>
        </w:rPr>
        <w:t xml:space="preserve">31 октября 2018 года в здании государственного автономного учреждения «Саратовский областной учебно-методический центр» состоялось торжественное подписание трехстороннего соглашения (Общественной палатой региона, </w:t>
      </w:r>
      <w:r w:rsidR="00E30C48">
        <w:rPr>
          <w:rFonts w:ascii="Times New Roman" w:hAnsi="Times New Roman"/>
          <w:sz w:val="28"/>
          <w:szCs w:val="28"/>
        </w:rPr>
        <w:t>м</w:t>
      </w:r>
      <w:r w:rsidRPr="00E8065D">
        <w:rPr>
          <w:rFonts w:ascii="Times New Roman" w:hAnsi="Times New Roman"/>
          <w:sz w:val="28"/>
          <w:szCs w:val="28"/>
        </w:rPr>
        <w:t>инистерством природных ресурсов и экологии области и высшими учебными заведениями г. Саратова) о совместных усилиях по сохранению и благоустройству родников</w:t>
      </w:r>
      <w:r w:rsidR="00E30C48">
        <w:rPr>
          <w:rFonts w:ascii="Times New Roman" w:hAnsi="Times New Roman"/>
          <w:sz w:val="28"/>
          <w:szCs w:val="28"/>
        </w:rPr>
        <w:t>.</w:t>
      </w:r>
      <w:proofErr w:type="gramEnd"/>
      <w:r w:rsidR="00E30C48">
        <w:rPr>
          <w:rFonts w:ascii="Times New Roman" w:hAnsi="Times New Roman"/>
          <w:sz w:val="28"/>
          <w:szCs w:val="28"/>
        </w:rPr>
        <w:t xml:space="preserve"> В рамках заключенных соглашений </w:t>
      </w:r>
      <w:r w:rsidRPr="00E8065D">
        <w:rPr>
          <w:rFonts w:ascii="Times New Roman" w:hAnsi="Times New Roman"/>
          <w:sz w:val="28"/>
          <w:szCs w:val="28"/>
        </w:rPr>
        <w:t>ведущи</w:t>
      </w:r>
      <w:r w:rsidR="00E30C48">
        <w:rPr>
          <w:rFonts w:ascii="Times New Roman" w:hAnsi="Times New Roman"/>
          <w:sz w:val="28"/>
          <w:szCs w:val="28"/>
        </w:rPr>
        <w:t>е</w:t>
      </w:r>
      <w:r w:rsidRPr="00E8065D">
        <w:rPr>
          <w:rFonts w:ascii="Times New Roman" w:hAnsi="Times New Roman"/>
          <w:sz w:val="28"/>
          <w:szCs w:val="28"/>
        </w:rPr>
        <w:t xml:space="preserve"> Саратовски</w:t>
      </w:r>
      <w:r w:rsidR="00E30C48">
        <w:rPr>
          <w:rFonts w:ascii="Times New Roman" w:hAnsi="Times New Roman"/>
          <w:sz w:val="28"/>
          <w:szCs w:val="28"/>
        </w:rPr>
        <w:t>е</w:t>
      </w:r>
      <w:r w:rsidRPr="00E8065D">
        <w:rPr>
          <w:rFonts w:ascii="Times New Roman" w:hAnsi="Times New Roman"/>
          <w:sz w:val="28"/>
          <w:szCs w:val="28"/>
        </w:rPr>
        <w:t xml:space="preserve"> ВУЗ</w:t>
      </w:r>
      <w:r w:rsidR="00E30C48">
        <w:rPr>
          <w:rFonts w:ascii="Times New Roman" w:hAnsi="Times New Roman"/>
          <w:sz w:val="28"/>
          <w:szCs w:val="28"/>
        </w:rPr>
        <w:t xml:space="preserve">ы приняли на себя обязательства по добровольному поддержанию </w:t>
      </w:r>
      <w:r w:rsidRPr="00E8065D">
        <w:rPr>
          <w:rFonts w:ascii="Times New Roman" w:hAnsi="Times New Roman"/>
          <w:sz w:val="28"/>
          <w:szCs w:val="28"/>
        </w:rPr>
        <w:t>закреплен</w:t>
      </w:r>
      <w:r w:rsidR="00E30C48">
        <w:rPr>
          <w:rFonts w:ascii="Times New Roman" w:hAnsi="Times New Roman"/>
          <w:sz w:val="28"/>
          <w:szCs w:val="28"/>
        </w:rPr>
        <w:t xml:space="preserve">ных </w:t>
      </w:r>
      <w:r w:rsidRPr="00E8065D">
        <w:rPr>
          <w:rFonts w:ascii="Times New Roman" w:hAnsi="Times New Roman"/>
          <w:sz w:val="28"/>
          <w:szCs w:val="28"/>
        </w:rPr>
        <w:t>родник</w:t>
      </w:r>
      <w:r w:rsidR="00E30C48">
        <w:rPr>
          <w:rFonts w:ascii="Times New Roman" w:hAnsi="Times New Roman"/>
          <w:sz w:val="28"/>
          <w:szCs w:val="28"/>
        </w:rPr>
        <w:t xml:space="preserve">ов на </w:t>
      </w:r>
      <w:r w:rsidRPr="00E8065D">
        <w:rPr>
          <w:rFonts w:ascii="Times New Roman" w:hAnsi="Times New Roman"/>
          <w:sz w:val="28"/>
          <w:szCs w:val="28"/>
        </w:rPr>
        <w:t>Кумысной полян</w:t>
      </w:r>
      <w:r w:rsidR="00E30C48">
        <w:rPr>
          <w:rFonts w:ascii="Times New Roman" w:hAnsi="Times New Roman"/>
          <w:sz w:val="28"/>
          <w:szCs w:val="28"/>
        </w:rPr>
        <w:t>е</w:t>
      </w:r>
      <w:r w:rsidRPr="00E8065D">
        <w:rPr>
          <w:rFonts w:ascii="Times New Roman" w:hAnsi="Times New Roman"/>
          <w:sz w:val="28"/>
          <w:szCs w:val="28"/>
        </w:rPr>
        <w:t>, для приведения их в надлежащее санитарное состояние</w:t>
      </w:r>
      <w:r w:rsidR="00E30C48">
        <w:rPr>
          <w:rFonts w:ascii="Times New Roman" w:hAnsi="Times New Roman"/>
          <w:sz w:val="28"/>
          <w:szCs w:val="28"/>
        </w:rPr>
        <w:t xml:space="preserve">. </w:t>
      </w:r>
    </w:p>
    <w:p w:rsidR="00C37170" w:rsidRDefault="00C37170" w:rsidP="007575E1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министерством были подведены итоги конкурса «Сохрани дерево» в рамках конкурса дети собрали более 5 тонн макулатуры.</w:t>
      </w:r>
      <w:r w:rsidR="00877700">
        <w:rPr>
          <w:rFonts w:ascii="Times New Roman" w:hAnsi="Times New Roman"/>
          <w:sz w:val="28"/>
          <w:szCs w:val="28"/>
        </w:rPr>
        <w:t xml:space="preserve"> </w:t>
      </w:r>
    </w:p>
    <w:p w:rsidR="008D14F6" w:rsidRDefault="008D14F6" w:rsidP="007575E1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2018 года министерством в целях информирования населения о планируемых и состоявшихся экологических мероприятиях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подготовлено и </w:t>
      </w:r>
      <w:r>
        <w:rPr>
          <w:rFonts w:ascii="Times New Roman" w:hAnsi="Times New Roman"/>
          <w:sz w:val="28"/>
          <w:szCs w:val="28"/>
        </w:rPr>
        <w:lastRenderedPageBreak/>
        <w:t>размещено</w:t>
      </w:r>
      <w:proofErr w:type="gramEnd"/>
      <w:r>
        <w:rPr>
          <w:rFonts w:ascii="Times New Roman" w:hAnsi="Times New Roman"/>
          <w:sz w:val="28"/>
          <w:szCs w:val="28"/>
        </w:rPr>
        <w:t xml:space="preserve"> 80 анонсов и пресс-релизов, более 160 информационных сообщений, </w:t>
      </w:r>
      <w:r w:rsidR="00383A5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85 статей, проведено 1</w:t>
      </w:r>
      <w:r w:rsidR="008777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пресс-конференций, </w:t>
      </w:r>
      <w:r w:rsidR="00446FDD">
        <w:rPr>
          <w:rFonts w:ascii="Times New Roman" w:hAnsi="Times New Roman"/>
          <w:sz w:val="28"/>
          <w:szCs w:val="28"/>
        </w:rPr>
        <w:t>пресс выездов</w:t>
      </w:r>
      <w:r w:rsidR="00877700">
        <w:rPr>
          <w:rFonts w:ascii="Times New Roman" w:hAnsi="Times New Roman"/>
          <w:sz w:val="28"/>
          <w:szCs w:val="28"/>
        </w:rPr>
        <w:t>,</w:t>
      </w:r>
      <w:r w:rsidR="00446FDD">
        <w:rPr>
          <w:rFonts w:ascii="Times New Roman" w:hAnsi="Times New Roman"/>
          <w:sz w:val="28"/>
          <w:szCs w:val="28"/>
        </w:rPr>
        <w:t xml:space="preserve"> брифингов</w:t>
      </w:r>
      <w:r w:rsidR="00877700">
        <w:rPr>
          <w:rFonts w:ascii="Times New Roman" w:hAnsi="Times New Roman"/>
          <w:sz w:val="28"/>
          <w:szCs w:val="28"/>
        </w:rPr>
        <w:t>, круглых столов</w:t>
      </w:r>
      <w:r w:rsidR="00446F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Информационные материалы размещались на новостной ленте Правительства области,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 министерства, а также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», направлены в печатные и электронные СМИ области. Кроме того, в эфире телеканалов «</w:t>
      </w:r>
      <w:proofErr w:type="spellStart"/>
      <w:r>
        <w:rPr>
          <w:rFonts w:ascii="Times New Roman" w:hAnsi="Times New Roman"/>
          <w:sz w:val="28"/>
          <w:szCs w:val="28"/>
        </w:rPr>
        <w:t>ГТРК.Саратов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» и «Саратов 24» вышло более </w:t>
      </w:r>
      <w:r w:rsidR="00383A5B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25 тематических сюжетов. </w:t>
      </w:r>
    </w:p>
    <w:p w:rsidR="007575E1" w:rsidRPr="007575E1" w:rsidRDefault="00B843C7" w:rsidP="007575E1">
      <w:pPr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B843C7">
        <w:rPr>
          <w:rFonts w:ascii="Times New Roman" w:hAnsi="Times New Roman"/>
          <w:sz w:val="28"/>
          <w:szCs w:val="28"/>
        </w:rPr>
        <w:t>Министерством на постоянной основе осуществляется взаимодействие с волонтерскими объединениями и организациями при проведении экологических акций, субботников на территории области.</w:t>
      </w:r>
    </w:p>
    <w:p w:rsidR="007D31C8" w:rsidRPr="007575E1" w:rsidRDefault="007D31C8" w:rsidP="007575E1">
      <w:pPr>
        <w:ind w:firstLine="851"/>
        <w:rPr>
          <w:rFonts w:ascii="Times New Roman" w:hAnsi="Times New Roman"/>
          <w:sz w:val="28"/>
          <w:szCs w:val="28"/>
        </w:rPr>
      </w:pPr>
    </w:p>
    <w:sectPr w:rsidR="007D31C8" w:rsidRPr="007575E1" w:rsidSect="00D4419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6F4"/>
    <w:multiLevelType w:val="hybridMultilevel"/>
    <w:tmpl w:val="97340FA4"/>
    <w:lvl w:ilvl="0" w:tplc="6736132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75B9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13"/>
    <w:rsid w:val="00003564"/>
    <w:rsid w:val="00032EEA"/>
    <w:rsid w:val="000928D9"/>
    <w:rsid w:val="000C4929"/>
    <w:rsid w:val="000F279D"/>
    <w:rsid w:val="000F3E5D"/>
    <w:rsid w:val="000F4AB2"/>
    <w:rsid w:val="00104B61"/>
    <w:rsid w:val="00135C80"/>
    <w:rsid w:val="001846E4"/>
    <w:rsid w:val="001A40BF"/>
    <w:rsid w:val="002974FD"/>
    <w:rsid w:val="002F49CE"/>
    <w:rsid w:val="00313E36"/>
    <w:rsid w:val="00383A5B"/>
    <w:rsid w:val="004402BB"/>
    <w:rsid w:val="00446FDD"/>
    <w:rsid w:val="004B666A"/>
    <w:rsid w:val="00513E6E"/>
    <w:rsid w:val="00532692"/>
    <w:rsid w:val="005500DF"/>
    <w:rsid w:val="00636C63"/>
    <w:rsid w:val="006657C4"/>
    <w:rsid w:val="006D61A3"/>
    <w:rsid w:val="007575E1"/>
    <w:rsid w:val="00760476"/>
    <w:rsid w:val="007B1CC9"/>
    <w:rsid w:val="007D31C8"/>
    <w:rsid w:val="00877700"/>
    <w:rsid w:val="00883AA4"/>
    <w:rsid w:val="008A58C5"/>
    <w:rsid w:val="008B2701"/>
    <w:rsid w:val="008C06E2"/>
    <w:rsid w:val="008D14F6"/>
    <w:rsid w:val="0091510A"/>
    <w:rsid w:val="009A3971"/>
    <w:rsid w:val="009F4785"/>
    <w:rsid w:val="00A23BBF"/>
    <w:rsid w:val="00B843C7"/>
    <w:rsid w:val="00C30913"/>
    <w:rsid w:val="00C37170"/>
    <w:rsid w:val="00CA64E7"/>
    <w:rsid w:val="00CE0835"/>
    <w:rsid w:val="00CF4FF0"/>
    <w:rsid w:val="00D44191"/>
    <w:rsid w:val="00D556A5"/>
    <w:rsid w:val="00DF48AE"/>
    <w:rsid w:val="00E04BA6"/>
    <w:rsid w:val="00E30C48"/>
    <w:rsid w:val="00E5186E"/>
    <w:rsid w:val="00E540F9"/>
    <w:rsid w:val="00E61B83"/>
    <w:rsid w:val="00E8065D"/>
    <w:rsid w:val="00E8347E"/>
    <w:rsid w:val="00EA44FD"/>
    <w:rsid w:val="00EA783E"/>
    <w:rsid w:val="00ED5A68"/>
    <w:rsid w:val="00F26540"/>
    <w:rsid w:val="00F802B5"/>
    <w:rsid w:val="00FA4646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C8"/>
    <w:pPr>
      <w:jc w:val="both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36C6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36C63"/>
    <w:pPr>
      <w:keepNext/>
      <w:numPr>
        <w:ilvl w:val="1"/>
        <w:numId w:val="4"/>
      </w:numPr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636C63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36C63"/>
    <w:pPr>
      <w:keepNext/>
      <w:tabs>
        <w:tab w:val="num" w:pos="864"/>
      </w:tabs>
      <w:ind w:left="864" w:hanging="144"/>
      <w:outlineLvl w:val="3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636C63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63"/>
    <w:rPr>
      <w:rFonts w:ascii="Arial" w:hAnsi="Arial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6C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C63"/>
    <w:rPr>
      <w:rFonts w:ascii="Arial" w:hAnsi="Arial"/>
      <w:sz w:val="24"/>
      <w:szCs w:val="24"/>
      <w:lang w:eastAsia="ru-RU"/>
    </w:rPr>
  </w:style>
  <w:style w:type="character" w:customStyle="1" w:styleId="40">
    <w:name w:val="Заголовок 4 Знак"/>
    <w:link w:val="4"/>
    <w:rsid w:val="00636C63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636C63"/>
    <w:rPr>
      <w:rFonts w:ascii="Cambria" w:hAnsi="Cambria"/>
      <w:sz w:val="22"/>
      <w:szCs w:val="22"/>
      <w:lang w:val="en-US" w:bidi="en-US"/>
    </w:rPr>
  </w:style>
  <w:style w:type="paragraph" w:styleId="a3">
    <w:name w:val="Title"/>
    <w:basedOn w:val="a"/>
    <w:link w:val="a4"/>
    <w:qFormat/>
    <w:rsid w:val="00636C63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636C63"/>
    <w:rPr>
      <w:b/>
      <w:sz w:val="28"/>
      <w:lang w:eastAsia="ru-RU"/>
    </w:rPr>
  </w:style>
  <w:style w:type="paragraph" w:styleId="a5">
    <w:name w:val="List Paragraph"/>
    <w:basedOn w:val="a"/>
    <w:uiPriority w:val="99"/>
    <w:qFormat/>
    <w:rsid w:val="00636C63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31">
    <w:name w:val="Body Text 3"/>
    <w:basedOn w:val="a"/>
    <w:link w:val="32"/>
    <w:rsid w:val="007D31C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31C8"/>
    <w:rPr>
      <w:sz w:val="16"/>
      <w:szCs w:val="16"/>
      <w:lang w:eastAsia="ru-RU"/>
    </w:rPr>
  </w:style>
  <w:style w:type="character" w:customStyle="1" w:styleId="a6">
    <w:name w:val="Верхний колонтитул Знак"/>
    <w:aliases w:val="Знак1 Знак"/>
    <w:link w:val="a7"/>
    <w:locked/>
    <w:rsid w:val="007D31C8"/>
    <w:rPr>
      <w:sz w:val="24"/>
      <w:szCs w:val="24"/>
      <w:lang w:eastAsia="ru-RU"/>
    </w:rPr>
  </w:style>
  <w:style w:type="paragraph" w:styleId="a7">
    <w:name w:val="header"/>
    <w:aliases w:val="Знак1"/>
    <w:basedOn w:val="a"/>
    <w:link w:val="a6"/>
    <w:rsid w:val="007D31C8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D31C8"/>
    <w:rPr>
      <w:rFonts w:ascii="Calibri" w:hAnsi="Calibri"/>
      <w:sz w:val="22"/>
      <w:szCs w:val="22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D31C8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igger2">
    <w:name w:val="bigger2"/>
    <w:basedOn w:val="a"/>
    <w:rsid w:val="007D31C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D31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D31C8"/>
    <w:rPr>
      <w:rFonts w:ascii="Calibri" w:hAnsi="Calibri"/>
      <w:sz w:val="22"/>
      <w:szCs w:val="22"/>
      <w:lang w:eastAsia="ru-RU"/>
    </w:rPr>
  </w:style>
  <w:style w:type="paragraph" w:styleId="aa">
    <w:name w:val="Body Text"/>
    <w:basedOn w:val="a"/>
    <w:link w:val="ab"/>
    <w:rsid w:val="00D44191"/>
    <w:pPr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44191"/>
    <w:rPr>
      <w:sz w:val="24"/>
      <w:szCs w:val="24"/>
      <w:lang w:eastAsia="ru-RU"/>
    </w:rPr>
  </w:style>
  <w:style w:type="paragraph" w:customStyle="1" w:styleId="ConsPlusNormal">
    <w:name w:val="ConsPlusNormal"/>
    <w:rsid w:val="00D44191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"/>
    <w:basedOn w:val="a"/>
    <w:autoRedefine/>
    <w:rsid w:val="00D44191"/>
    <w:pPr>
      <w:spacing w:after="160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styleId="33">
    <w:name w:val="Body Text Indent 3"/>
    <w:basedOn w:val="a"/>
    <w:link w:val="34"/>
    <w:rsid w:val="00D44191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4191"/>
    <w:rPr>
      <w:sz w:val="16"/>
      <w:szCs w:val="16"/>
      <w:lang w:eastAsia="ru-RU"/>
    </w:rPr>
  </w:style>
  <w:style w:type="paragraph" w:styleId="ad">
    <w:name w:val="Normal (Web)"/>
    <w:basedOn w:val="a"/>
    <w:uiPriority w:val="99"/>
    <w:rsid w:val="00D44191"/>
    <w:pPr>
      <w:spacing w:before="234" w:after="234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4191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e">
    <w:name w:val="Block Text"/>
    <w:basedOn w:val="a"/>
    <w:rsid w:val="001846E4"/>
    <w:pPr>
      <w:ind w:left="284" w:right="-2"/>
    </w:pPr>
    <w:rPr>
      <w:rFonts w:ascii="Times New Roman" w:hAnsi="Times New Roman"/>
      <w:sz w:val="28"/>
      <w:szCs w:val="20"/>
    </w:rPr>
  </w:style>
  <w:style w:type="paragraph" w:customStyle="1" w:styleId="12">
    <w:name w:val="Абзац списка1"/>
    <w:basedOn w:val="a"/>
    <w:uiPriority w:val="99"/>
    <w:rsid w:val="001846E4"/>
    <w:pPr>
      <w:ind w:left="720"/>
    </w:pPr>
    <w:rPr>
      <w:rFonts w:cs="Calibri"/>
    </w:rPr>
  </w:style>
  <w:style w:type="paragraph" w:customStyle="1" w:styleId="110">
    <w:name w:val="Абзац списка11"/>
    <w:basedOn w:val="a"/>
    <w:rsid w:val="007575E1"/>
    <w:pPr>
      <w:spacing w:after="200" w:line="276" w:lineRule="auto"/>
      <w:ind w:left="720"/>
      <w:contextualSpacing/>
      <w:jc w:val="lef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C8"/>
    <w:pPr>
      <w:jc w:val="both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36C6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36C63"/>
    <w:pPr>
      <w:keepNext/>
      <w:numPr>
        <w:ilvl w:val="1"/>
        <w:numId w:val="4"/>
      </w:numPr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636C63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36C63"/>
    <w:pPr>
      <w:keepNext/>
      <w:tabs>
        <w:tab w:val="num" w:pos="864"/>
      </w:tabs>
      <w:ind w:left="864" w:hanging="144"/>
      <w:outlineLvl w:val="3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636C63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63"/>
    <w:rPr>
      <w:rFonts w:ascii="Arial" w:hAnsi="Arial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6C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C63"/>
    <w:rPr>
      <w:rFonts w:ascii="Arial" w:hAnsi="Arial"/>
      <w:sz w:val="24"/>
      <w:szCs w:val="24"/>
      <w:lang w:eastAsia="ru-RU"/>
    </w:rPr>
  </w:style>
  <w:style w:type="character" w:customStyle="1" w:styleId="40">
    <w:name w:val="Заголовок 4 Знак"/>
    <w:link w:val="4"/>
    <w:rsid w:val="00636C63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636C63"/>
    <w:rPr>
      <w:rFonts w:ascii="Cambria" w:hAnsi="Cambria"/>
      <w:sz w:val="22"/>
      <w:szCs w:val="22"/>
      <w:lang w:val="en-US" w:bidi="en-US"/>
    </w:rPr>
  </w:style>
  <w:style w:type="paragraph" w:styleId="a3">
    <w:name w:val="Title"/>
    <w:basedOn w:val="a"/>
    <w:link w:val="a4"/>
    <w:qFormat/>
    <w:rsid w:val="00636C63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636C63"/>
    <w:rPr>
      <w:b/>
      <w:sz w:val="28"/>
      <w:lang w:eastAsia="ru-RU"/>
    </w:rPr>
  </w:style>
  <w:style w:type="paragraph" w:styleId="a5">
    <w:name w:val="List Paragraph"/>
    <w:basedOn w:val="a"/>
    <w:uiPriority w:val="99"/>
    <w:qFormat/>
    <w:rsid w:val="00636C63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31">
    <w:name w:val="Body Text 3"/>
    <w:basedOn w:val="a"/>
    <w:link w:val="32"/>
    <w:rsid w:val="007D31C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31C8"/>
    <w:rPr>
      <w:sz w:val="16"/>
      <w:szCs w:val="16"/>
      <w:lang w:eastAsia="ru-RU"/>
    </w:rPr>
  </w:style>
  <w:style w:type="character" w:customStyle="1" w:styleId="a6">
    <w:name w:val="Верхний колонтитул Знак"/>
    <w:aliases w:val="Знак1 Знак"/>
    <w:link w:val="a7"/>
    <w:locked/>
    <w:rsid w:val="007D31C8"/>
    <w:rPr>
      <w:sz w:val="24"/>
      <w:szCs w:val="24"/>
      <w:lang w:eastAsia="ru-RU"/>
    </w:rPr>
  </w:style>
  <w:style w:type="paragraph" w:styleId="a7">
    <w:name w:val="header"/>
    <w:aliases w:val="Знак1"/>
    <w:basedOn w:val="a"/>
    <w:link w:val="a6"/>
    <w:rsid w:val="007D31C8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D31C8"/>
    <w:rPr>
      <w:rFonts w:ascii="Calibri" w:hAnsi="Calibri"/>
      <w:sz w:val="22"/>
      <w:szCs w:val="22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D31C8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igger2">
    <w:name w:val="bigger2"/>
    <w:basedOn w:val="a"/>
    <w:rsid w:val="007D31C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D31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D31C8"/>
    <w:rPr>
      <w:rFonts w:ascii="Calibri" w:hAnsi="Calibri"/>
      <w:sz w:val="22"/>
      <w:szCs w:val="22"/>
      <w:lang w:eastAsia="ru-RU"/>
    </w:rPr>
  </w:style>
  <w:style w:type="paragraph" w:styleId="aa">
    <w:name w:val="Body Text"/>
    <w:basedOn w:val="a"/>
    <w:link w:val="ab"/>
    <w:rsid w:val="00D44191"/>
    <w:pPr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44191"/>
    <w:rPr>
      <w:sz w:val="24"/>
      <w:szCs w:val="24"/>
      <w:lang w:eastAsia="ru-RU"/>
    </w:rPr>
  </w:style>
  <w:style w:type="paragraph" w:customStyle="1" w:styleId="ConsPlusNormal">
    <w:name w:val="ConsPlusNormal"/>
    <w:rsid w:val="00D44191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"/>
    <w:basedOn w:val="a"/>
    <w:autoRedefine/>
    <w:rsid w:val="00D44191"/>
    <w:pPr>
      <w:spacing w:after="160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styleId="33">
    <w:name w:val="Body Text Indent 3"/>
    <w:basedOn w:val="a"/>
    <w:link w:val="34"/>
    <w:rsid w:val="00D44191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4191"/>
    <w:rPr>
      <w:sz w:val="16"/>
      <w:szCs w:val="16"/>
      <w:lang w:eastAsia="ru-RU"/>
    </w:rPr>
  </w:style>
  <w:style w:type="paragraph" w:styleId="ad">
    <w:name w:val="Normal (Web)"/>
    <w:basedOn w:val="a"/>
    <w:uiPriority w:val="99"/>
    <w:rsid w:val="00D44191"/>
    <w:pPr>
      <w:spacing w:before="234" w:after="234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4191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e">
    <w:name w:val="Block Text"/>
    <w:basedOn w:val="a"/>
    <w:rsid w:val="001846E4"/>
    <w:pPr>
      <w:ind w:left="284" w:right="-2"/>
    </w:pPr>
    <w:rPr>
      <w:rFonts w:ascii="Times New Roman" w:hAnsi="Times New Roman"/>
      <w:sz w:val="28"/>
      <w:szCs w:val="20"/>
    </w:rPr>
  </w:style>
  <w:style w:type="paragraph" w:customStyle="1" w:styleId="12">
    <w:name w:val="Абзац списка1"/>
    <w:basedOn w:val="a"/>
    <w:uiPriority w:val="99"/>
    <w:rsid w:val="001846E4"/>
    <w:pPr>
      <w:ind w:left="720"/>
    </w:pPr>
    <w:rPr>
      <w:rFonts w:cs="Calibri"/>
    </w:rPr>
  </w:style>
  <w:style w:type="paragraph" w:customStyle="1" w:styleId="110">
    <w:name w:val="Абзац списка11"/>
    <w:basedOn w:val="a"/>
    <w:rsid w:val="007575E1"/>
    <w:pPr>
      <w:spacing w:after="200" w:line="276" w:lineRule="auto"/>
      <w:ind w:left="720"/>
      <w:contextualSpacing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39410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38</cp:revision>
  <cp:lastPrinted>2018-12-25T08:59:00Z</cp:lastPrinted>
  <dcterms:created xsi:type="dcterms:W3CDTF">2018-12-19T10:40:00Z</dcterms:created>
  <dcterms:modified xsi:type="dcterms:W3CDTF">2018-12-26T13:07:00Z</dcterms:modified>
</cp:coreProperties>
</file>