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министерстве природных ресурсов и экологии Саратовской области в режиме видеоконференцсвязи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ВКС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14F84" w:rsidRDefault="00E1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года  </w:t>
            </w:r>
          </w:p>
          <w:p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E14F84" w:rsidRDefault="00CF618D">
            <w:pPr>
              <w:spacing w:after="0" w:line="240" w:lineRule="auto"/>
              <w:ind w:left="603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Саратов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1-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 Садовая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131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:rsidR="00E14F84" w:rsidRDefault="00E14F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F84" w:rsidRDefault="00E14F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F84" w:rsidRDefault="00CF6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 заседания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14F84" w:rsidRDefault="00E14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F84" w:rsidRDefault="00E1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F84" w:rsidRDefault="00CF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p w:rsidR="00E14F84" w:rsidRDefault="00E1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799"/>
      </w:tblGrid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Акифьева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Старший методист кафедры естественно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научного образования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преподаватель ГАУ ДПО «Саратовский областной институт развития образования»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Афонин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Владимир Викторович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Заведующий кафедрой «Инженерные изыскания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природообустройство и водопользование» ФГБОУ ВО «Саратовский государственный аграрный 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Вавилова»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Бажуткин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Барсукова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Надежда Васильевна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Еремин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Виталий Николаевич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Заведующий кафедрой общей геологии ФГБОУ ВПО «Саратовский государственный университет имени Н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Чернышевского»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кандидат геолого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минералогических наук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</w:tbl>
    <w:p w:rsidR="00E14F84" w:rsidRDefault="00E14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F84" w:rsidRDefault="00E14F84"/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799"/>
      </w:tblGrid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Морозова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Елена Евгеньевна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Заведующая кафедрой начального естественно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математического образования факультета психолого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педагогического и специального образования ФГБОУ ВПО «Саратовский государственный университет имени Н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 Чернышевского»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доктор биологических наук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lastRenderedPageBreak/>
              <w:t xml:space="preserve">Прохоров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Александр Александрович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Заместитель директора управления ГОЧС Общественного аварийно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спасательного формирования «Отряд предупреждения и ликвидации ЧС»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Чесноков </w:t>
            </w:r>
          </w:p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 Сергеевич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Адвокат 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коллегии адвокатов «Защита»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Потрусов </w:t>
            </w:r>
          </w:p>
          <w:p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Сергей Петрович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Директор ФБУ «Рослесозащита»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ЦЗЛ Саратовской области»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  <w:t>Клюева Дина Александровна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Директор РА «Ремикс»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Общественного совета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F84" w:rsidRDefault="00CF618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/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Малышев </w:t>
            </w:r>
          </w:p>
          <w:p w:rsidR="00E14F84" w:rsidRDefault="00CF618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общественной организации «Часовые Родины»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член Общественной палаты Саратовской области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</w:p>
        </w:tc>
      </w:tr>
    </w:tbl>
    <w:p w:rsidR="00E14F84" w:rsidRDefault="00E14F84">
      <w:pPr>
        <w:widowControl w:val="0"/>
        <w:spacing w:line="240" w:lineRule="auto"/>
      </w:pPr>
    </w:p>
    <w:p w:rsidR="00E14F84" w:rsidRDefault="00E1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14F84" w:rsidRDefault="00E14F84">
      <w:pPr>
        <w:pStyle w:val="a4"/>
        <w:tabs>
          <w:tab w:val="clear" w:pos="4677"/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4F84" w:rsidRDefault="00CF618D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Обсуждение проектов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Кировской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14F84" w:rsidRDefault="00CF618D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 формировании списка вопросов от региональной экологической общественности к проходящему общественному обсуждению проек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Кировской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14F84" w:rsidRDefault="00E14F84">
      <w:pPr>
        <w:pStyle w:val="a4"/>
        <w:tabs>
          <w:tab w:val="clear" w:pos="4677"/>
          <w:tab w:val="clear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Бажуткина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-  </w:t>
      </w:r>
      <w:r>
        <w:rPr>
          <w:rFonts w:ascii="Times New Roman" w:hAnsi="Times New Roman"/>
          <w:sz w:val="28"/>
          <w:szCs w:val="28"/>
        </w:rPr>
        <w:t>обсуждение проектов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</w:rPr>
        <w:t>.</w:t>
      </w:r>
    </w:p>
    <w:p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ШИЛИ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к сведению и ознакомились с проектами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</w:rPr>
        <w:t>.</w:t>
      </w:r>
    </w:p>
    <w:p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14F84" w:rsidRDefault="00CF61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Бажуткина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формировании списка вопросов от </w:t>
      </w:r>
      <w:r>
        <w:rPr>
          <w:rFonts w:ascii="Times New Roman" w:hAnsi="Times New Roman"/>
          <w:sz w:val="28"/>
          <w:szCs w:val="28"/>
        </w:rPr>
        <w:t xml:space="preserve">региональной экологической общественности к проходящему общественному обсуждению </w:t>
      </w:r>
      <w:r>
        <w:rPr>
          <w:rFonts w:ascii="Times New Roman" w:hAnsi="Times New Roman"/>
          <w:sz w:val="28"/>
          <w:szCs w:val="28"/>
        </w:rPr>
        <w:lastRenderedPageBreak/>
        <w:t>проектов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</w:rPr>
        <w:t>.</w:t>
      </w:r>
    </w:p>
    <w:p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>список вопросов от региональной экологической общественности к проходящему общественному об</w:t>
      </w:r>
      <w:r>
        <w:rPr>
          <w:rFonts w:ascii="Times New Roman" w:hAnsi="Times New Roman"/>
          <w:sz w:val="28"/>
          <w:szCs w:val="28"/>
        </w:rPr>
        <w:t>суждению проектов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</w:rPr>
        <w:t>.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касающиеся производственно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техничекого комплекса по обработке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утилизации и обезвреживанию отходов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класса «Горный»</w:t>
      </w:r>
      <w:r>
        <w:rPr>
          <w:rFonts w:ascii="Times New Roman" w:hAnsi="Times New Roman"/>
          <w:sz w:val="28"/>
          <w:szCs w:val="28"/>
        </w:rPr>
        <w:t>: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Будут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размещаться остатки отходов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называем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«хвосты»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территории предприятия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Какой уровень ртутных паров может находиться в стекле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полученном после процесса демеркуризации ртутных ламп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каком производстве планируется вторичное использование этого с</w:t>
      </w:r>
      <w:r>
        <w:rPr>
          <w:rFonts w:ascii="Times New Roman" w:hAnsi="Times New Roman"/>
          <w:sz w:val="28"/>
          <w:szCs w:val="28"/>
        </w:rPr>
        <w:t>текла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Какие инфраструктурные и социальные мероприятия планируются на территории Краснопартизанского района Саратовской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 календарный план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 реализации этих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называемая «дорожная карта социальной ответственности»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Будут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 свозиться отходы </w:t>
      </w:r>
      <w:r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и </w:t>
      </w:r>
      <w:r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го класса опасности из территорий других регионов и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рубежа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>список вопросов от региональной экологической общественности к проходящему общественному обсуждению проектов по созданию инфраструктуры по переработке промышленных отходов в Саратовской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Курганской областях и Удмуртской республике</w:t>
      </w:r>
      <w:r>
        <w:rPr>
          <w:rFonts w:ascii="Times New Roman" w:hAnsi="Times New Roman"/>
          <w:sz w:val="28"/>
          <w:szCs w:val="28"/>
        </w:rPr>
        <w:t>.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касающиеся производственно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техничекого комплекса по обработке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утилизации и обезвреживанию отходов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класса «Горный»</w:t>
      </w:r>
      <w:r>
        <w:rPr>
          <w:rFonts w:ascii="Times New Roman" w:hAnsi="Times New Roman"/>
          <w:sz w:val="28"/>
          <w:szCs w:val="28"/>
        </w:rPr>
        <w:t>: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Будут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размещаться остатки отходов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называемые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«хвосты»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территории предприятия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Какой уровень ртутных паров может находиться в стекле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полученном после процесса демеркуризации ртутных ламп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каком производстве планируется вторичное </w:t>
      </w:r>
      <w:r>
        <w:rPr>
          <w:rFonts w:ascii="Times New Roman" w:hAnsi="Times New Roman"/>
          <w:sz w:val="28"/>
          <w:szCs w:val="28"/>
        </w:rPr>
        <w:t>использование этого стекла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Какие инфраструктурные и социальные мероприятия планируются на территории Краснопартизанског</w:t>
      </w:r>
      <w:r>
        <w:rPr>
          <w:rFonts w:ascii="Times New Roman" w:hAnsi="Times New Roman"/>
          <w:sz w:val="28"/>
          <w:szCs w:val="28"/>
        </w:rPr>
        <w:t>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 календарный план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 реализации этих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называемая «дорожная карта социальной ответственности»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Будут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 свозиться отходы </w:t>
      </w:r>
      <w:r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го и </w:t>
      </w:r>
      <w:r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го класса опасности из территорий других регионов и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рубежа</w:t>
      </w:r>
      <w:r>
        <w:rPr>
          <w:rFonts w:ascii="Times New Roman" w:hAnsi="Times New Roman"/>
          <w:sz w:val="28"/>
          <w:szCs w:val="28"/>
        </w:rPr>
        <w:t>?</w:t>
      </w:r>
    </w:p>
    <w:p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493438"/>
    </w:p>
    <w:p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253"/>
      </w:tblGrid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F84" w:rsidRDefault="00CF618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Бажуткин</w:t>
            </w:r>
          </w:p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/>
        </w:tc>
      </w:tr>
      <w:tr w:rsidR="00E1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CF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F84" w:rsidRDefault="00CF618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Клюева</w:t>
            </w:r>
          </w:p>
        </w:tc>
      </w:tr>
      <w:bookmarkEnd w:id="0"/>
    </w:tbl>
    <w:p w:rsidR="00E14F84" w:rsidRDefault="00E14F84">
      <w:pPr>
        <w:widowControl w:val="0"/>
        <w:spacing w:after="0" w:line="240" w:lineRule="auto"/>
        <w:jc w:val="both"/>
      </w:pPr>
    </w:p>
    <w:sectPr w:rsidR="00E14F8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F618D">
      <w:pPr>
        <w:spacing w:after="0" w:line="240" w:lineRule="auto"/>
      </w:pPr>
      <w:r>
        <w:separator/>
      </w:r>
    </w:p>
  </w:endnote>
  <w:endnote w:type="continuationSeparator" w:id="0">
    <w:p w:rsidR="00000000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F618D">
      <w:pPr>
        <w:spacing w:after="0" w:line="240" w:lineRule="auto"/>
      </w:pPr>
      <w:r>
        <w:separator/>
      </w:r>
    </w:p>
  </w:footnote>
  <w:footnote w:type="continuationSeparator" w:id="0">
    <w:p w:rsidR="00000000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CF618D"/>
    <w:rsid w:val="00E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4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2</cp:revision>
  <dcterms:created xsi:type="dcterms:W3CDTF">2020-07-16T05:51:00Z</dcterms:created>
  <dcterms:modified xsi:type="dcterms:W3CDTF">2020-07-16T05:51:00Z</dcterms:modified>
</cp:coreProperties>
</file>