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F258" w14:textId="77777777" w:rsidR="0006174D" w:rsidRPr="003272C4" w:rsidRDefault="00D87D7B" w:rsidP="00BA1C4D">
      <w:pPr>
        <w:jc w:val="center"/>
        <w:rPr>
          <w:rFonts w:ascii="PT Astra Serif" w:hAnsi="PT Astra Serif"/>
          <w:b/>
          <w:sz w:val="28"/>
          <w:szCs w:val="28"/>
        </w:rPr>
      </w:pPr>
      <w:r w:rsidRPr="003272C4">
        <w:rPr>
          <w:rFonts w:ascii="PT Astra Serif" w:hAnsi="PT Astra Serif"/>
          <w:b/>
          <w:sz w:val="28"/>
          <w:szCs w:val="28"/>
        </w:rPr>
        <w:t>Заключение</w:t>
      </w:r>
    </w:p>
    <w:p w14:paraId="717DDCCD" w14:textId="77777777" w:rsidR="004F47D9" w:rsidRPr="003272C4" w:rsidRDefault="0006174D" w:rsidP="00BA1C4D">
      <w:pPr>
        <w:jc w:val="center"/>
        <w:rPr>
          <w:rFonts w:ascii="PT Astra Serif" w:hAnsi="PT Astra Serif"/>
          <w:b/>
          <w:sz w:val="28"/>
          <w:szCs w:val="28"/>
        </w:rPr>
      </w:pPr>
      <w:r w:rsidRPr="003272C4">
        <w:rPr>
          <w:rFonts w:ascii="PT Astra Serif" w:hAnsi="PT Astra Serif"/>
          <w:b/>
          <w:sz w:val="28"/>
          <w:szCs w:val="28"/>
        </w:rPr>
        <w:t xml:space="preserve">об учете замечаний и предложений, поступивших в рамках общественного обсуждения проекта территориальной схемы обращения с отходами </w:t>
      </w:r>
      <w:r w:rsidR="00B643FE" w:rsidRPr="003272C4">
        <w:rPr>
          <w:rFonts w:ascii="PT Astra Serif" w:hAnsi="PT Astra Serif"/>
          <w:b/>
          <w:sz w:val="28"/>
          <w:szCs w:val="28"/>
        </w:rPr>
        <w:t>Саратовской области</w:t>
      </w:r>
      <w:r w:rsidRPr="003272C4">
        <w:rPr>
          <w:rFonts w:ascii="PT Astra Serif" w:hAnsi="PT Astra Serif"/>
          <w:b/>
          <w:sz w:val="28"/>
          <w:szCs w:val="28"/>
        </w:rPr>
        <w:t xml:space="preserve">, </w:t>
      </w:r>
      <w:r w:rsidR="00BA1C4D" w:rsidRPr="003272C4">
        <w:rPr>
          <w:rFonts w:ascii="PT Astra Serif" w:hAnsi="PT Astra Serif"/>
          <w:b/>
          <w:sz w:val="28"/>
          <w:szCs w:val="28"/>
        </w:rPr>
        <w:t>и (или) о причинах их отклонения</w:t>
      </w:r>
    </w:p>
    <w:p w14:paraId="048CA594" w14:textId="77777777" w:rsidR="00BA1C4D" w:rsidRPr="00870D4D" w:rsidRDefault="00BA1C4D" w:rsidP="00BA1C4D">
      <w:pPr>
        <w:jc w:val="center"/>
        <w:rPr>
          <w:rFonts w:ascii="PT Astra Serif" w:hAnsi="PT Astra Serif"/>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418"/>
        <w:gridCol w:w="1134"/>
        <w:gridCol w:w="5669"/>
        <w:gridCol w:w="1417"/>
        <w:gridCol w:w="2978"/>
      </w:tblGrid>
      <w:tr w:rsidR="007D390D" w:rsidRPr="00870D4D" w14:paraId="496AF0A7" w14:textId="77777777" w:rsidTr="003272C4">
        <w:tc>
          <w:tcPr>
            <w:tcW w:w="675" w:type="dxa"/>
          </w:tcPr>
          <w:p w14:paraId="22B8D10B" w14:textId="77777777" w:rsidR="003272C4" w:rsidRDefault="003272C4" w:rsidP="003272C4">
            <w:pPr>
              <w:jc w:val="center"/>
              <w:rPr>
                <w:rFonts w:ascii="PT Astra Serif" w:hAnsi="PT Astra Serif"/>
                <w:b/>
                <w:color w:val="000000"/>
                <w:sz w:val="20"/>
                <w:szCs w:val="20"/>
              </w:rPr>
            </w:pPr>
          </w:p>
          <w:p w14:paraId="27386844" w14:textId="77777777" w:rsidR="00A90EE3" w:rsidRPr="003272C4" w:rsidRDefault="003272C4" w:rsidP="003272C4">
            <w:pPr>
              <w:jc w:val="center"/>
              <w:rPr>
                <w:rFonts w:ascii="PT Astra Serif" w:hAnsi="PT Astra Serif"/>
                <w:b/>
                <w:color w:val="000000"/>
                <w:sz w:val="20"/>
                <w:szCs w:val="20"/>
              </w:rPr>
            </w:pPr>
            <w:r w:rsidRPr="003272C4">
              <w:rPr>
                <w:rFonts w:ascii="PT Astra Serif" w:hAnsi="PT Astra Serif"/>
                <w:b/>
                <w:color w:val="000000"/>
                <w:sz w:val="20"/>
                <w:szCs w:val="20"/>
              </w:rPr>
              <w:t>№ п/п</w:t>
            </w:r>
          </w:p>
        </w:tc>
        <w:tc>
          <w:tcPr>
            <w:tcW w:w="1985" w:type="dxa"/>
            <w:vAlign w:val="center"/>
          </w:tcPr>
          <w:p w14:paraId="3A04C74E" w14:textId="77777777" w:rsidR="00A90EE3" w:rsidRPr="003272C4" w:rsidRDefault="00A90EE3" w:rsidP="003272C4">
            <w:pPr>
              <w:jc w:val="center"/>
              <w:rPr>
                <w:rFonts w:ascii="PT Astra Serif" w:hAnsi="PT Astra Serif"/>
                <w:b/>
                <w:color w:val="000000"/>
                <w:sz w:val="20"/>
                <w:szCs w:val="20"/>
              </w:rPr>
            </w:pPr>
            <w:r w:rsidRPr="003272C4">
              <w:rPr>
                <w:rFonts w:ascii="PT Astra Serif" w:hAnsi="PT Astra Serif"/>
                <w:b/>
                <w:color w:val="000000"/>
                <w:sz w:val="20"/>
                <w:szCs w:val="20"/>
              </w:rPr>
              <w:t>Заинтересованное лицо</w:t>
            </w:r>
          </w:p>
        </w:tc>
        <w:tc>
          <w:tcPr>
            <w:tcW w:w="1418" w:type="dxa"/>
            <w:vAlign w:val="center"/>
          </w:tcPr>
          <w:p w14:paraId="645EC391" w14:textId="77777777" w:rsidR="00A90EE3" w:rsidRPr="003272C4" w:rsidRDefault="00A90EE3" w:rsidP="00D87D7B">
            <w:pPr>
              <w:jc w:val="center"/>
              <w:rPr>
                <w:rFonts w:ascii="PT Astra Serif" w:hAnsi="PT Astra Serif"/>
                <w:b/>
                <w:color w:val="000000"/>
                <w:sz w:val="20"/>
                <w:szCs w:val="20"/>
              </w:rPr>
            </w:pPr>
            <w:r w:rsidRPr="003272C4">
              <w:rPr>
                <w:rFonts w:ascii="PT Astra Serif" w:hAnsi="PT Astra Serif"/>
                <w:b/>
                <w:color w:val="000000"/>
                <w:sz w:val="20"/>
                <w:szCs w:val="20"/>
              </w:rPr>
              <w:t>№ письма</w:t>
            </w:r>
          </w:p>
        </w:tc>
        <w:tc>
          <w:tcPr>
            <w:tcW w:w="1134" w:type="dxa"/>
            <w:vAlign w:val="center"/>
          </w:tcPr>
          <w:p w14:paraId="22816F6A" w14:textId="77777777" w:rsidR="00A90EE3" w:rsidRPr="003272C4" w:rsidRDefault="00A90EE3" w:rsidP="00D87D7B">
            <w:pPr>
              <w:jc w:val="center"/>
              <w:rPr>
                <w:rFonts w:ascii="PT Astra Serif" w:hAnsi="PT Astra Serif"/>
                <w:b/>
                <w:color w:val="000000"/>
                <w:sz w:val="20"/>
                <w:szCs w:val="20"/>
              </w:rPr>
            </w:pPr>
            <w:r w:rsidRPr="003272C4">
              <w:rPr>
                <w:rFonts w:ascii="PT Astra Serif" w:hAnsi="PT Astra Serif"/>
                <w:b/>
                <w:color w:val="000000"/>
                <w:sz w:val="20"/>
                <w:szCs w:val="20"/>
              </w:rPr>
              <w:t>Дата письма</w:t>
            </w:r>
          </w:p>
        </w:tc>
        <w:tc>
          <w:tcPr>
            <w:tcW w:w="5669" w:type="dxa"/>
            <w:vAlign w:val="center"/>
          </w:tcPr>
          <w:p w14:paraId="5A9BF1E6" w14:textId="77777777" w:rsidR="00A90EE3" w:rsidRPr="003272C4" w:rsidRDefault="00A90EE3" w:rsidP="00E201AC">
            <w:pPr>
              <w:jc w:val="center"/>
              <w:rPr>
                <w:rFonts w:ascii="PT Astra Serif" w:hAnsi="PT Astra Serif"/>
                <w:b/>
                <w:color w:val="000000"/>
                <w:sz w:val="20"/>
                <w:szCs w:val="20"/>
              </w:rPr>
            </w:pPr>
            <w:r w:rsidRPr="003272C4">
              <w:rPr>
                <w:rFonts w:ascii="PT Astra Serif" w:hAnsi="PT Astra Serif"/>
                <w:b/>
                <w:color w:val="000000"/>
                <w:sz w:val="20"/>
                <w:szCs w:val="20"/>
              </w:rPr>
              <w:t>Содержание замечаний и предложений</w:t>
            </w:r>
          </w:p>
        </w:tc>
        <w:tc>
          <w:tcPr>
            <w:tcW w:w="1417" w:type="dxa"/>
            <w:vAlign w:val="center"/>
          </w:tcPr>
          <w:p w14:paraId="2B9BEDD5" w14:textId="77777777" w:rsidR="00A90EE3" w:rsidRPr="003272C4" w:rsidRDefault="00A90EE3" w:rsidP="00D87D7B">
            <w:pPr>
              <w:jc w:val="center"/>
              <w:rPr>
                <w:rFonts w:ascii="PT Astra Serif" w:hAnsi="PT Astra Serif"/>
                <w:b/>
                <w:color w:val="000000"/>
                <w:sz w:val="20"/>
                <w:szCs w:val="20"/>
              </w:rPr>
            </w:pPr>
            <w:r w:rsidRPr="003272C4">
              <w:rPr>
                <w:rFonts w:ascii="PT Astra Serif" w:hAnsi="PT Astra Serif"/>
                <w:b/>
                <w:color w:val="000000"/>
                <w:sz w:val="20"/>
                <w:szCs w:val="20"/>
              </w:rPr>
              <w:t>Информация об учете замечаний и предложений</w:t>
            </w:r>
          </w:p>
        </w:tc>
        <w:tc>
          <w:tcPr>
            <w:tcW w:w="2978" w:type="dxa"/>
            <w:vAlign w:val="center"/>
          </w:tcPr>
          <w:p w14:paraId="17FFBFBA" w14:textId="77777777" w:rsidR="00A90EE3" w:rsidRPr="003272C4" w:rsidRDefault="00A90EE3" w:rsidP="00D87D7B">
            <w:pPr>
              <w:jc w:val="center"/>
              <w:rPr>
                <w:rFonts w:ascii="PT Astra Serif" w:hAnsi="PT Astra Serif"/>
                <w:b/>
                <w:color w:val="000000"/>
                <w:sz w:val="20"/>
                <w:szCs w:val="20"/>
              </w:rPr>
            </w:pPr>
            <w:r w:rsidRPr="003272C4">
              <w:rPr>
                <w:rFonts w:ascii="PT Astra Serif" w:hAnsi="PT Astra Serif"/>
                <w:b/>
                <w:color w:val="000000"/>
                <w:sz w:val="20"/>
                <w:szCs w:val="20"/>
              </w:rPr>
              <w:t>Информация об отклонении замечаний и предложений</w:t>
            </w:r>
          </w:p>
        </w:tc>
      </w:tr>
      <w:tr w:rsidR="007D390D" w:rsidRPr="00870D4D" w14:paraId="7DF50086" w14:textId="77777777" w:rsidTr="003272C4">
        <w:tc>
          <w:tcPr>
            <w:tcW w:w="675" w:type="dxa"/>
          </w:tcPr>
          <w:p w14:paraId="269F0558" w14:textId="77777777" w:rsidR="007D1B8F" w:rsidRPr="00870D4D" w:rsidRDefault="00F00023" w:rsidP="00F00023">
            <w:pPr>
              <w:jc w:val="center"/>
              <w:rPr>
                <w:rFonts w:ascii="PT Astra Serif" w:hAnsi="PT Astra Serif"/>
                <w:sz w:val="18"/>
                <w:szCs w:val="18"/>
              </w:rPr>
            </w:pPr>
            <w:r w:rsidRPr="00870D4D">
              <w:rPr>
                <w:rFonts w:ascii="PT Astra Serif" w:hAnsi="PT Astra Serif"/>
                <w:sz w:val="18"/>
                <w:szCs w:val="18"/>
              </w:rPr>
              <w:t>1</w:t>
            </w:r>
          </w:p>
        </w:tc>
        <w:tc>
          <w:tcPr>
            <w:tcW w:w="1985" w:type="dxa"/>
          </w:tcPr>
          <w:p w14:paraId="3D9CD02B" w14:textId="77777777" w:rsidR="007D1B8F" w:rsidRPr="00870D4D" w:rsidRDefault="00F00023" w:rsidP="00F00023">
            <w:pPr>
              <w:jc w:val="center"/>
              <w:rPr>
                <w:rFonts w:ascii="PT Astra Serif" w:hAnsi="PT Astra Serif"/>
                <w:sz w:val="18"/>
                <w:szCs w:val="18"/>
              </w:rPr>
            </w:pPr>
            <w:r w:rsidRPr="00870D4D">
              <w:rPr>
                <w:rFonts w:ascii="PT Astra Serif" w:hAnsi="PT Astra Serif"/>
                <w:sz w:val="18"/>
                <w:szCs w:val="18"/>
              </w:rPr>
              <w:t>2</w:t>
            </w:r>
          </w:p>
        </w:tc>
        <w:tc>
          <w:tcPr>
            <w:tcW w:w="1418" w:type="dxa"/>
          </w:tcPr>
          <w:p w14:paraId="43EADB3C" w14:textId="77777777" w:rsidR="007D1B8F" w:rsidRPr="00870D4D" w:rsidRDefault="00F00023" w:rsidP="00F00023">
            <w:pPr>
              <w:jc w:val="center"/>
              <w:rPr>
                <w:rFonts w:ascii="PT Astra Serif" w:hAnsi="PT Astra Serif"/>
                <w:sz w:val="18"/>
                <w:szCs w:val="18"/>
              </w:rPr>
            </w:pPr>
            <w:r w:rsidRPr="00870D4D">
              <w:rPr>
                <w:rFonts w:ascii="PT Astra Serif" w:hAnsi="PT Astra Serif"/>
                <w:sz w:val="18"/>
                <w:szCs w:val="18"/>
              </w:rPr>
              <w:t>3</w:t>
            </w:r>
          </w:p>
        </w:tc>
        <w:tc>
          <w:tcPr>
            <w:tcW w:w="1134" w:type="dxa"/>
          </w:tcPr>
          <w:p w14:paraId="23E96FEE" w14:textId="77777777" w:rsidR="007D1B8F" w:rsidRPr="00870D4D" w:rsidRDefault="00F00023" w:rsidP="00F00023">
            <w:pPr>
              <w:jc w:val="center"/>
              <w:rPr>
                <w:rFonts w:ascii="PT Astra Serif" w:hAnsi="PT Astra Serif"/>
                <w:sz w:val="18"/>
                <w:szCs w:val="18"/>
              </w:rPr>
            </w:pPr>
            <w:r w:rsidRPr="00870D4D">
              <w:rPr>
                <w:rFonts w:ascii="PT Astra Serif" w:hAnsi="PT Astra Serif"/>
                <w:sz w:val="18"/>
                <w:szCs w:val="18"/>
              </w:rPr>
              <w:t>4</w:t>
            </w:r>
          </w:p>
        </w:tc>
        <w:tc>
          <w:tcPr>
            <w:tcW w:w="5669" w:type="dxa"/>
          </w:tcPr>
          <w:p w14:paraId="4D77BCDA" w14:textId="77777777" w:rsidR="007D1B8F" w:rsidRPr="007C5387" w:rsidRDefault="00F00023" w:rsidP="00E201AC">
            <w:pPr>
              <w:jc w:val="center"/>
              <w:rPr>
                <w:rFonts w:ascii="PT Astra Serif" w:hAnsi="PT Astra Serif"/>
                <w:sz w:val="18"/>
                <w:szCs w:val="18"/>
              </w:rPr>
            </w:pPr>
            <w:r w:rsidRPr="007C5387">
              <w:rPr>
                <w:rFonts w:ascii="PT Astra Serif" w:hAnsi="PT Astra Serif"/>
                <w:sz w:val="18"/>
                <w:szCs w:val="18"/>
              </w:rPr>
              <w:t>5</w:t>
            </w:r>
          </w:p>
        </w:tc>
        <w:tc>
          <w:tcPr>
            <w:tcW w:w="1417" w:type="dxa"/>
          </w:tcPr>
          <w:p w14:paraId="0594C44D" w14:textId="77777777" w:rsidR="007D1B8F" w:rsidRPr="00870D4D" w:rsidRDefault="00F00023" w:rsidP="00F00023">
            <w:pPr>
              <w:jc w:val="center"/>
              <w:rPr>
                <w:rFonts w:ascii="PT Astra Serif" w:hAnsi="PT Astra Serif"/>
                <w:sz w:val="18"/>
                <w:szCs w:val="18"/>
              </w:rPr>
            </w:pPr>
            <w:r w:rsidRPr="00870D4D">
              <w:rPr>
                <w:rFonts w:ascii="PT Astra Serif" w:hAnsi="PT Astra Serif"/>
                <w:sz w:val="18"/>
                <w:szCs w:val="18"/>
              </w:rPr>
              <w:t>6</w:t>
            </w:r>
          </w:p>
        </w:tc>
        <w:tc>
          <w:tcPr>
            <w:tcW w:w="2978" w:type="dxa"/>
          </w:tcPr>
          <w:p w14:paraId="373B6DED" w14:textId="77777777" w:rsidR="007D1B8F" w:rsidRPr="00870D4D" w:rsidRDefault="00F00023" w:rsidP="00F00023">
            <w:pPr>
              <w:jc w:val="center"/>
              <w:rPr>
                <w:rFonts w:ascii="PT Astra Serif" w:hAnsi="PT Astra Serif"/>
                <w:sz w:val="18"/>
                <w:szCs w:val="18"/>
              </w:rPr>
            </w:pPr>
            <w:r w:rsidRPr="00870D4D">
              <w:rPr>
                <w:rFonts w:ascii="PT Astra Serif" w:hAnsi="PT Astra Serif"/>
                <w:sz w:val="18"/>
                <w:szCs w:val="18"/>
              </w:rPr>
              <w:t>7</w:t>
            </w:r>
          </w:p>
        </w:tc>
      </w:tr>
      <w:tr w:rsidR="007D390D" w:rsidRPr="00870D4D" w14:paraId="65AEFE8F" w14:textId="77777777" w:rsidTr="003272C4">
        <w:trPr>
          <w:trHeight w:val="974"/>
        </w:trPr>
        <w:tc>
          <w:tcPr>
            <w:tcW w:w="675" w:type="dxa"/>
          </w:tcPr>
          <w:p w14:paraId="3B22164E" w14:textId="77777777" w:rsidR="007D1B8F" w:rsidRPr="00870D4D" w:rsidRDefault="00DA4940" w:rsidP="007C320E">
            <w:pPr>
              <w:jc w:val="center"/>
              <w:rPr>
                <w:rFonts w:ascii="PT Astra Serif" w:hAnsi="PT Astra Serif"/>
                <w:sz w:val="20"/>
                <w:szCs w:val="20"/>
              </w:rPr>
            </w:pPr>
            <w:r w:rsidRPr="00870D4D">
              <w:rPr>
                <w:rFonts w:ascii="PT Astra Serif" w:hAnsi="PT Astra Serif"/>
                <w:sz w:val="20"/>
                <w:szCs w:val="20"/>
              </w:rPr>
              <w:t>1</w:t>
            </w:r>
            <w:r w:rsidR="007C5387">
              <w:rPr>
                <w:rFonts w:ascii="PT Astra Serif" w:hAnsi="PT Astra Serif"/>
                <w:sz w:val="20"/>
                <w:szCs w:val="20"/>
              </w:rPr>
              <w:t>.1</w:t>
            </w:r>
          </w:p>
        </w:tc>
        <w:tc>
          <w:tcPr>
            <w:tcW w:w="1985" w:type="dxa"/>
          </w:tcPr>
          <w:p w14:paraId="25BE9178" w14:textId="77777777" w:rsidR="003E61C4" w:rsidRPr="003E61C4" w:rsidRDefault="003E61C4" w:rsidP="003E61C4">
            <w:pPr>
              <w:pStyle w:val="1"/>
              <w:pBdr>
                <w:bottom w:val="single" w:sz="4" w:space="0" w:color="A2A9B1"/>
              </w:pBdr>
              <w:spacing w:before="0" w:beforeAutospacing="0" w:after="60" w:afterAutospacing="0"/>
              <w:rPr>
                <w:rFonts w:ascii="PT Astra Serif" w:hAnsi="PT Astra Serif"/>
                <w:b w:val="0"/>
                <w:bCs w:val="0"/>
                <w:color w:val="000000"/>
                <w:sz w:val="18"/>
                <w:szCs w:val="18"/>
              </w:rPr>
            </w:pPr>
            <w:r w:rsidRPr="003E61C4">
              <w:rPr>
                <w:rStyle w:val="mw-page-title-main"/>
                <w:rFonts w:ascii="PT Astra Serif" w:hAnsi="PT Astra Serif"/>
                <w:b w:val="0"/>
                <w:bCs w:val="0"/>
                <w:color w:val="000000"/>
                <w:sz w:val="18"/>
                <w:szCs w:val="18"/>
              </w:rPr>
              <w:t>Федеральная служба по надзору в сфере природопользования</w:t>
            </w:r>
          </w:p>
          <w:p w14:paraId="1ADF67FC" w14:textId="77777777" w:rsidR="007D1B8F" w:rsidRPr="003E61C4" w:rsidRDefault="007D1B8F" w:rsidP="005B6D16">
            <w:pPr>
              <w:pStyle w:val="a7"/>
              <w:rPr>
                <w:rFonts w:ascii="PT Astra Serif" w:hAnsi="PT Astra Serif" w:cs="Aharoni"/>
                <w:sz w:val="18"/>
                <w:szCs w:val="18"/>
                <w:lang w:val="ru-RU"/>
              </w:rPr>
            </w:pPr>
          </w:p>
        </w:tc>
        <w:tc>
          <w:tcPr>
            <w:tcW w:w="1418" w:type="dxa"/>
          </w:tcPr>
          <w:p w14:paraId="07A4FBA7" w14:textId="77777777" w:rsidR="007D1B8F" w:rsidRPr="00870D4D" w:rsidRDefault="00CA68EF" w:rsidP="00CA68EF">
            <w:pPr>
              <w:jc w:val="center"/>
              <w:rPr>
                <w:rFonts w:ascii="PT Astra Serif" w:hAnsi="PT Astra Serif"/>
                <w:sz w:val="20"/>
                <w:szCs w:val="20"/>
              </w:rPr>
            </w:pPr>
            <w:r w:rsidRPr="00870D4D">
              <w:rPr>
                <w:rFonts w:ascii="PT Astra Serif" w:hAnsi="PT Astra Serif"/>
                <w:color w:val="000000"/>
                <w:spacing w:val="-2"/>
                <w:sz w:val="20"/>
                <w:szCs w:val="20"/>
              </w:rPr>
              <w:t>ТК-10-02-27/43772</w:t>
            </w:r>
          </w:p>
        </w:tc>
        <w:tc>
          <w:tcPr>
            <w:tcW w:w="1134" w:type="dxa"/>
          </w:tcPr>
          <w:p w14:paraId="5F56E59F" w14:textId="77777777" w:rsidR="007D1B8F" w:rsidRPr="00870D4D" w:rsidRDefault="00CA68EF" w:rsidP="00A865DF">
            <w:pPr>
              <w:jc w:val="center"/>
              <w:rPr>
                <w:rFonts w:ascii="PT Astra Serif" w:hAnsi="PT Astra Serif"/>
                <w:sz w:val="20"/>
                <w:szCs w:val="20"/>
              </w:rPr>
            </w:pPr>
            <w:r w:rsidRPr="00870D4D">
              <w:rPr>
                <w:rFonts w:ascii="PT Astra Serif" w:hAnsi="PT Astra Serif"/>
                <w:color w:val="000000"/>
                <w:spacing w:val="-6"/>
                <w:sz w:val="20"/>
                <w:szCs w:val="20"/>
              </w:rPr>
              <w:t>12.12.2022</w:t>
            </w:r>
          </w:p>
        </w:tc>
        <w:tc>
          <w:tcPr>
            <w:tcW w:w="5669" w:type="dxa"/>
          </w:tcPr>
          <w:p w14:paraId="23B3E832" w14:textId="77777777" w:rsidR="007D1B8F" w:rsidRPr="007C5387" w:rsidRDefault="00CA68EF"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sz w:val="18"/>
                <w:szCs w:val="18"/>
              </w:rPr>
              <w:t xml:space="preserve">Информация, указанная в таблице 4.1 и приложении 4.6 раздела «Количество образующихся отходов» проекта территориальной схемы не учитывает данные об отходах производства и потребления, в том числе ТКО, представленные в статистической отчетности по форме № 2-ТП (отходы) за 2020, 2021 годы. </w:t>
            </w:r>
          </w:p>
        </w:tc>
        <w:tc>
          <w:tcPr>
            <w:tcW w:w="1417" w:type="dxa"/>
          </w:tcPr>
          <w:p w14:paraId="47DF7B10" w14:textId="77777777" w:rsidR="007D1B8F" w:rsidRPr="00870D4D" w:rsidRDefault="00621B32" w:rsidP="00D87D7B">
            <w:pPr>
              <w:jc w:val="center"/>
              <w:rPr>
                <w:rFonts w:ascii="PT Astra Serif" w:hAnsi="PT Astra Serif"/>
                <w:sz w:val="18"/>
                <w:szCs w:val="18"/>
              </w:rPr>
            </w:pPr>
            <w:r>
              <w:rPr>
                <w:rFonts w:ascii="PT Astra Serif" w:hAnsi="PT Astra Serif"/>
                <w:sz w:val="18"/>
                <w:szCs w:val="18"/>
              </w:rPr>
              <w:t>Отклонено</w:t>
            </w:r>
          </w:p>
        </w:tc>
        <w:tc>
          <w:tcPr>
            <w:tcW w:w="2978" w:type="dxa"/>
          </w:tcPr>
          <w:p w14:paraId="6380F7CA" w14:textId="77777777" w:rsidR="007D1B8F" w:rsidRPr="00870D4D" w:rsidRDefault="0096618A" w:rsidP="00C6398B">
            <w:pPr>
              <w:jc w:val="both"/>
              <w:rPr>
                <w:rFonts w:ascii="PT Astra Serif" w:hAnsi="PT Astra Serif"/>
                <w:sz w:val="18"/>
                <w:szCs w:val="18"/>
              </w:rPr>
            </w:pPr>
            <w:r>
              <w:rPr>
                <w:rFonts w:ascii="PT Astra Serif" w:hAnsi="PT Astra Serif"/>
                <w:sz w:val="18"/>
                <w:szCs w:val="18"/>
              </w:rPr>
              <w:t>В таблице 4.1. и Приложении 4.6. приведены данные статистической отчетности по форме 2-ТП (отходы) за 2020 и 2021 годы</w:t>
            </w:r>
            <w:r w:rsidR="002578E3">
              <w:rPr>
                <w:rFonts w:ascii="PT Astra Serif" w:hAnsi="PT Astra Serif"/>
                <w:sz w:val="18"/>
                <w:szCs w:val="18"/>
              </w:rPr>
              <w:t xml:space="preserve">, которые </w:t>
            </w:r>
            <w:r w:rsidR="00621B32">
              <w:rPr>
                <w:rFonts w:ascii="PT Astra Serif" w:hAnsi="PT Astra Serif"/>
                <w:sz w:val="18"/>
                <w:szCs w:val="18"/>
              </w:rPr>
              <w:t>соответствуют</w:t>
            </w:r>
            <w:r w:rsidR="002578E3">
              <w:t xml:space="preserve"> </w:t>
            </w:r>
            <w:r w:rsidR="002578E3" w:rsidRPr="002578E3">
              <w:rPr>
                <w:rFonts w:ascii="PT Astra Serif" w:hAnsi="PT Astra Serif"/>
                <w:sz w:val="18"/>
                <w:szCs w:val="18"/>
              </w:rPr>
              <w:t>размещенной</w:t>
            </w:r>
            <w:r w:rsidR="002578E3">
              <w:rPr>
                <w:rFonts w:ascii="PT Astra Serif" w:hAnsi="PT Astra Serif"/>
                <w:sz w:val="18"/>
                <w:szCs w:val="18"/>
              </w:rPr>
              <w:t xml:space="preserve"> информации </w:t>
            </w:r>
            <w:r w:rsidR="002578E3" w:rsidRPr="002578E3">
              <w:rPr>
                <w:rFonts w:ascii="PT Astra Serif" w:hAnsi="PT Astra Serif"/>
                <w:sz w:val="18"/>
                <w:szCs w:val="18"/>
              </w:rPr>
              <w:t xml:space="preserve">на официальном сайте </w:t>
            </w:r>
            <w:proofErr w:type="gramStart"/>
            <w:r w:rsidR="002578E3" w:rsidRPr="002578E3">
              <w:rPr>
                <w:rFonts w:ascii="PT Astra Serif" w:hAnsi="PT Astra Serif"/>
                <w:sz w:val="18"/>
                <w:szCs w:val="18"/>
              </w:rPr>
              <w:t>Росприроднадзора</w:t>
            </w:r>
            <w:r w:rsidR="00621B32">
              <w:rPr>
                <w:rFonts w:ascii="PT Astra Serif" w:hAnsi="PT Astra Serif"/>
                <w:sz w:val="18"/>
                <w:szCs w:val="18"/>
              </w:rPr>
              <w:t xml:space="preserve"> </w:t>
            </w:r>
            <w:r>
              <w:rPr>
                <w:rFonts w:ascii="PT Astra Serif" w:hAnsi="PT Astra Serif"/>
                <w:sz w:val="18"/>
                <w:szCs w:val="18"/>
              </w:rPr>
              <w:t>.</w:t>
            </w:r>
            <w:proofErr w:type="gramEnd"/>
          </w:p>
        </w:tc>
      </w:tr>
      <w:tr w:rsidR="00CA68EF" w:rsidRPr="00870D4D" w14:paraId="55F27638" w14:textId="77777777" w:rsidTr="003272C4">
        <w:trPr>
          <w:trHeight w:val="974"/>
        </w:trPr>
        <w:tc>
          <w:tcPr>
            <w:tcW w:w="675" w:type="dxa"/>
          </w:tcPr>
          <w:p w14:paraId="0568AFA9" w14:textId="77777777" w:rsidR="00CA68EF" w:rsidRPr="00870D4D" w:rsidRDefault="007C5387" w:rsidP="007C320E">
            <w:pPr>
              <w:jc w:val="center"/>
              <w:rPr>
                <w:rFonts w:ascii="PT Astra Serif" w:hAnsi="PT Astra Serif"/>
                <w:sz w:val="20"/>
                <w:szCs w:val="20"/>
              </w:rPr>
            </w:pPr>
            <w:r>
              <w:rPr>
                <w:rFonts w:ascii="PT Astra Serif" w:hAnsi="PT Astra Serif"/>
                <w:sz w:val="20"/>
                <w:szCs w:val="20"/>
              </w:rPr>
              <w:t>1.2.</w:t>
            </w:r>
          </w:p>
        </w:tc>
        <w:tc>
          <w:tcPr>
            <w:tcW w:w="1985" w:type="dxa"/>
          </w:tcPr>
          <w:p w14:paraId="1C27959A" w14:textId="77777777" w:rsidR="00CA68EF" w:rsidRPr="00870D4D" w:rsidRDefault="00CA68EF" w:rsidP="005B6D16">
            <w:pPr>
              <w:pStyle w:val="a7"/>
              <w:rPr>
                <w:rFonts w:ascii="PT Astra Serif" w:hAnsi="PT Astra Serif" w:cs="Aharoni"/>
                <w:sz w:val="20"/>
                <w:szCs w:val="20"/>
                <w:lang w:val="ru-RU"/>
              </w:rPr>
            </w:pPr>
          </w:p>
        </w:tc>
        <w:tc>
          <w:tcPr>
            <w:tcW w:w="1418" w:type="dxa"/>
          </w:tcPr>
          <w:p w14:paraId="35A2F90E"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48396C32"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5DF89965" w14:textId="77777777" w:rsidR="00CA68EF" w:rsidRPr="007C5387" w:rsidRDefault="00CA68EF"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sz w:val="18"/>
                <w:szCs w:val="18"/>
              </w:rPr>
              <w:t>В разделе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проекта территориальной схемы указана информация о том, что на территории Саратовской области в ГРОРО включено 10 ОРО ТКО, при этом по состоянию на 09.12.2022 в ГРОРО включено 15 ОРО ТКО</w:t>
            </w:r>
            <w:r w:rsidR="00825AAA">
              <w:rPr>
                <w:rFonts w:ascii="PT Astra Serif" w:hAnsi="PT Astra Serif"/>
                <w:sz w:val="18"/>
                <w:szCs w:val="18"/>
              </w:rPr>
              <w:t>.</w:t>
            </w:r>
          </w:p>
        </w:tc>
        <w:tc>
          <w:tcPr>
            <w:tcW w:w="1417" w:type="dxa"/>
          </w:tcPr>
          <w:p w14:paraId="2521B2BA" w14:textId="77777777" w:rsidR="00CA68EF" w:rsidRPr="00870D4D" w:rsidRDefault="003A3265" w:rsidP="00D87D7B">
            <w:pPr>
              <w:jc w:val="center"/>
              <w:rPr>
                <w:rFonts w:ascii="PT Astra Serif" w:hAnsi="PT Astra Serif"/>
                <w:sz w:val="18"/>
                <w:szCs w:val="18"/>
              </w:rPr>
            </w:pPr>
            <w:r>
              <w:rPr>
                <w:rFonts w:ascii="PT Astra Serif" w:hAnsi="PT Astra Serif"/>
                <w:sz w:val="18"/>
                <w:szCs w:val="18"/>
              </w:rPr>
              <w:t>Учтено</w:t>
            </w:r>
          </w:p>
        </w:tc>
        <w:tc>
          <w:tcPr>
            <w:tcW w:w="2978" w:type="dxa"/>
          </w:tcPr>
          <w:p w14:paraId="18D246CA" w14:textId="77777777" w:rsidR="00CA68EF" w:rsidRPr="00870D4D" w:rsidRDefault="00CA68EF" w:rsidP="00D87D7B">
            <w:pPr>
              <w:jc w:val="center"/>
              <w:rPr>
                <w:rFonts w:ascii="PT Astra Serif" w:hAnsi="PT Astra Serif"/>
                <w:sz w:val="18"/>
                <w:szCs w:val="18"/>
              </w:rPr>
            </w:pPr>
          </w:p>
        </w:tc>
      </w:tr>
      <w:tr w:rsidR="00CA68EF" w:rsidRPr="00870D4D" w14:paraId="6B271956" w14:textId="77777777" w:rsidTr="003272C4">
        <w:trPr>
          <w:trHeight w:val="558"/>
        </w:trPr>
        <w:tc>
          <w:tcPr>
            <w:tcW w:w="675" w:type="dxa"/>
          </w:tcPr>
          <w:p w14:paraId="51AE1D15" w14:textId="77777777" w:rsidR="00CA68EF" w:rsidRPr="00870D4D" w:rsidRDefault="007C5387" w:rsidP="007C320E">
            <w:pPr>
              <w:jc w:val="center"/>
              <w:rPr>
                <w:rFonts w:ascii="PT Astra Serif" w:hAnsi="PT Astra Serif"/>
                <w:sz w:val="20"/>
                <w:szCs w:val="20"/>
              </w:rPr>
            </w:pPr>
            <w:r>
              <w:rPr>
                <w:rFonts w:ascii="PT Astra Serif" w:hAnsi="PT Astra Serif"/>
                <w:sz w:val="20"/>
                <w:szCs w:val="20"/>
              </w:rPr>
              <w:t>1.3.</w:t>
            </w:r>
          </w:p>
        </w:tc>
        <w:tc>
          <w:tcPr>
            <w:tcW w:w="1985" w:type="dxa"/>
          </w:tcPr>
          <w:p w14:paraId="1F9E8732" w14:textId="77777777" w:rsidR="00CA68EF" w:rsidRPr="00870D4D" w:rsidRDefault="00CA68EF" w:rsidP="005B6D16">
            <w:pPr>
              <w:pStyle w:val="a7"/>
              <w:rPr>
                <w:rFonts w:ascii="PT Astra Serif" w:hAnsi="PT Astra Serif" w:cs="Aharoni"/>
                <w:sz w:val="20"/>
                <w:szCs w:val="20"/>
                <w:lang w:val="ru-RU"/>
              </w:rPr>
            </w:pPr>
          </w:p>
        </w:tc>
        <w:tc>
          <w:tcPr>
            <w:tcW w:w="1418" w:type="dxa"/>
          </w:tcPr>
          <w:p w14:paraId="1FB55777"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0AE942F4"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31BA5280" w14:textId="77777777" w:rsidR="00CA68EF" w:rsidRPr="007C5387" w:rsidRDefault="00CA68EF"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sz w:val="18"/>
                <w:szCs w:val="18"/>
              </w:rPr>
              <w:t>В разделе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проекта территориальной схемы указана информация о том, что у ОРО, включенном в ГРОРО под № 6400110-З-00609-270715, проектная вместимость составляет 121 500 тонн, а остаточная вместимость – 62 778 тонн, при этом, по информации Межрегионального</w:t>
            </w:r>
            <w:r w:rsidR="007C5387" w:rsidRPr="007C5387">
              <w:rPr>
                <w:rFonts w:ascii="PT Astra Serif" w:hAnsi="PT Astra Serif"/>
                <w:sz w:val="18"/>
                <w:szCs w:val="18"/>
              </w:rPr>
              <w:t xml:space="preserve"> </w:t>
            </w:r>
            <w:r w:rsidRPr="007C5387">
              <w:rPr>
                <w:rFonts w:ascii="PT Astra Serif" w:hAnsi="PT Astra Serif"/>
                <w:sz w:val="18"/>
                <w:szCs w:val="18"/>
              </w:rPr>
              <w:t>управления Росприроднадзора по Саратовской и Пензенской областям, проектная вместимость указанного ОРО составляет 118 054 тонн, а остаточная вместимость – 55 276 тонн</w:t>
            </w:r>
            <w:r w:rsidR="00825AAA">
              <w:rPr>
                <w:rFonts w:ascii="PT Astra Serif" w:hAnsi="PT Astra Serif"/>
                <w:sz w:val="18"/>
                <w:szCs w:val="18"/>
              </w:rPr>
              <w:t>.</w:t>
            </w:r>
          </w:p>
        </w:tc>
        <w:tc>
          <w:tcPr>
            <w:tcW w:w="1417" w:type="dxa"/>
          </w:tcPr>
          <w:p w14:paraId="53FBB365" w14:textId="77777777" w:rsidR="00CA68EF" w:rsidRPr="00870D4D" w:rsidRDefault="0018334B" w:rsidP="00D87D7B">
            <w:pPr>
              <w:jc w:val="center"/>
              <w:rPr>
                <w:rFonts w:ascii="PT Astra Serif" w:hAnsi="PT Astra Serif"/>
                <w:sz w:val="18"/>
                <w:szCs w:val="18"/>
              </w:rPr>
            </w:pPr>
            <w:r>
              <w:rPr>
                <w:rFonts w:ascii="PT Astra Serif" w:hAnsi="PT Astra Serif"/>
                <w:sz w:val="18"/>
                <w:szCs w:val="18"/>
              </w:rPr>
              <w:t>Учтено</w:t>
            </w:r>
          </w:p>
        </w:tc>
        <w:tc>
          <w:tcPr>
            <w:tcW w:w="2978" w:type="dxa"/>
          </w:tcPr>
          <w:p w14:paraId="7A1DFAB0" w14:textId="77777777" w:rsidR="00CA68EF" w:rsidRPr="00870D4D" w:rsidRDefault="00CA68EF" w:rsidP="00D87D7B">
            <w:pPr>
              <w:jc w:val="center"/>
              <w:rPr>
                <w:rFonts w:ascii="PT Astra Serif" w:hAnsi="PT Astra Serif"/>
                <w:sz w:val="18"/>
                <w:szCs w:val="18"/>
              </w:rPr>
            </w:pPr>
          </w:p>
        </w:tc>
      </w:tr>
      <w:tr w:rsidR="00CA68EF" w:rsidRPr="00870D4D" w14:paraId="134CB09B" w14:textId="77777777" w:rsidTr="003272C4">
        <w:trPr>
          <w:trHeight w:val="974"/>
        </w:trPr>
        <w:tc>
          <w:tcPr>
            <w:tcW w:w="675" w:type="dxa"/>
          </w:tcPr>
          <w:p w14:paraId="5603EB8E" w14:textId="77777777" w:rsidR="00CA68EF" w:rsidRPr="00870D4D" w:rsidRDefault="007C5387" w:rsidP="007C320E">
            <w:pPr>
              <w:jc w:val="center"/>
              <w:rPr>
                <w:rFonts w:ascii="PT Astra Serif" w:hAnsi="PT Astra Serif"/>
                <w:sz w:val="20"/>
                <w:szCs w:val="20"/>
              </w:rPr>
            </w:pPr>
            <w:r>
              <w:rPr>
                <w:rFonts w:ascii="PT Astra Serif" w:hAnsi="PT Astra Serif"/>
                <w:sz w:val="20"/>
                <w:szCs w:val="20"/>
              </w:rPr>
              <w:t>1.4</w:t>
            </w:r>
          </w:p>
        </w:tc>
        <w:tc>
          <w:tcPr>
            <w:tcW w:w="1985" w:type="dxa"/>
          </w:tcPr>
          <w:p w14:paraId="6F709567" w14:textId="77777777" w:rsidR="00CA68EF" w:rsidRPr="00870D4D" w:rsidRDefault="00CA68EF" w:rsidP="005B6D16">
            <w:pPr>
              <w:pStyle w:val="a7"/>
              <w:rPr>
                <w:rFonts w:ascii="PT Astra Serif" w:hAnsi="PT Astra Serif" w:cs="Aharoni"/>
                <w:sz w:val="20"/>
                <w:szCs w:val="20"/>
                <w:lang w:val="ru-RU"/>
              </w:rPr>
            </w:pPr>
          </w:p>
        </w:tc>
        <w:tc>
          <w:tcPr>
            <w:tcW w:w="1418" w:type="dxa"/>
          </w:tcPr>
          <w:p w14:paraId="4D20830F"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7350ACFD"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79095E3E" w14:textId="77777777" w:rsidR="00CA68EF" w:rsidRPr="007C5387" w:rsidRDefault="00CA68EF"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sz w:val="18"/>
                <w:szCs w:val="18"/>
              </w:rPr>
              <w:t>В разделе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проекта территориальной схемы отсутствуют сведения о наличии заключения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согласованной в установленном порядке санитарно-защитной зоне, лицензии на осуществление деятельности по сбору, транспортированию, обработке,</w:t>
            </w:r>
            <w:r w:rsidR="002578E3">
              <w:rPr>
                <w:rFonts w:ascii="PT Astra Serif" w:hAnsi="PT Astra Serif"/>
                <w:sz w:val="18"/>
                <w:szCs w:val="18"/>
              </w:rPr>
              <w:t xml:space="preserve"> </w:t>
            </w:r>
            <w:r w:rsidRPr="007C5387">
              <w:rPr>
                <w:rFonts w:ascii="PT Astra Serif" w:hAnsi="PT Astra Serif"/>
                <w:sz w:val="18"/>
                <w:szCs w:val="18"/>
              </w:rPr>
              <w:t>утилизации, обезвреживанию, размещению отходов I - IV классов опасности у эксплуатирующих ОРО организаций,</w:t>
            </w:r>
            <w:r w:rsidR="007C5387" w:rsidRPr="007C5387">
              <w:rPr>
                <w:rFonts w:ascii="PT Astra Serif" w:hAnsi="PT Astra Serif"/>
                <w:sz w:val="18"/>
                <w:szCs w:val="18"/>
              </w:rPr>
              <w:t xml:space="preserve"> </w:t>
            </w:r>
            <w:r w:rsidRPr="007C5387">
              <w:rPr>
                <w:rFonts w:ascii="PT Astra Serif" w:hAnsi="PT Astra Serif"/>
                <w:sz w:val="18"/>
                <w:szCs w:val="18"/>
              </w:rPr>
              <w:t>индивидуальных</w:t>
            </w:r>
            <w:r w:rsidR="007C5387" w:rsidRPr="007C5387">
              <w:rPr>
                <w:rFonts w:ascii="PT Astra Serif" w:hAnsi="PT Astra Serif"/>
                <w:sz w:val="18"/>
                <w:szCs w:val="18"/>
              </w:rPr>
              <w:t xml:space="preserve"> п</w:t>
            </w:r>
            <w:r w:rsidRPr="007C5387">
              <w:rPr>
                <w:rFonts w:ascii="PT Astra Serif" w:hAnsi="PT Astra Serif"/>
                <w:sz w:val="18"/>
                <w:szCs w:val="18"/>
              </w:rPr>
              <w:t>редпринимателей, реквизитах документа, содержащего информацию о включении ОРО в ГРОРО</w:t>
            </w:r>
            <w:r w:rsidR="00825AAA">
              <w:rPr>
                <w:rFonts w:ascii="PT Astra Serif" w:hAnsi="PT Astra Serif"/>
                <w:sz w:val="18"/>
                <w:szCs w:val="18"/>
              </w:rPr>
              <w:t>.</w:t>
            </w:r>
          </w:p>
        </w:tc>
        <w:tc>
          <w:tcPr>
            <w:tcW w:w="1417" w:type="dxa"/>
          </w:tcPr>
          <w:p w14:paraId="777165EF" w14:textId="77777777" w:rsidR="00CA68EF" w:rsidRPr="00870D4D" w:rsidRDefault="00D353B1" w:rsidP="00D87D7B">
            <w:pPr>
              <w:jc w:val="center"/>
              <w:rPr>
                <w:rFonts w:ascii="PT Astra Serif" w:hAnsi="PT Astra Serif"/>
                <w:sz w:val="18"/>
                <w:szCs w:val="18"/>
              </w:rPr>
            </w:pPr>
            <w:r>
              <w:rPr>
                <w:rFonts w:ascii="PT Astra Serif" w:hAnsi="PT Astra Serif"/>
                <w:sz w:val="18"/>
                <w:szCs w:val="18"/>
              </w:rPr>
              <w:t>Учтено</w:t>
            </w:r>
          </w:p>
        </w:tc>
        <w:tc>
          <w:tcPr>
            <w:tcW w:w="2978" w:type="dxa"/>
          </w:tcPr>
          <w:p w14:paraId="546073F0" w14:textId="77777777" w:rsidR="00CA68EF" w:rsidRPr="00870D4D" w:rsidRDefault="00CA68EF" w:rsidP="00D87D7B">
            <w:pPr>
              <w:jc w:val="center"/>
              <w:rPr>
                <w:rFonts w:ascii="PT Astra Serif" w:hAnsi="PT Astra Serif"/>
                <w:sz w:val="18"/>
                <w:szCs w:val="18"/>
              </w:rPr>
            </w:pPr>
          </w:p>
        </w:tc>
      </w:tr>
      <w:tr w:rsidR="00CA68EF" w:rsidRPr="00870D4D" w14:paraId="6FA5E210" w14:textId="77777777" w:rsidTr="003272C4">
        <w:trPr>
          <w:trHeight w:val="848"/>
        </w:trPr>
        <w:tc>
          <w:tcPr>
            <w:tcW w:w="675" w:type="dxa"/>
          </w:tcPr>
          <w:p w14:paraId="001FEBCD" w14:textId="77777777" w:rsidR="00CA68EF" w:rsidRPr="00870D4D" w:rsidRDefault="007C5387" w:rsidP="007C320E">
            <w:pPr>
              <w:jc w:val="center"/>
              <w:rPr>
                <w:rFonts w:ascii="PT Astra Serif" w:hAnsi="PT Astra Serif"/>
                <w:sz w:val="20"/>
                <w:szCs w:val="20"/>
              </w:rPr>
            </w:pPr>
            <w:r>
              <w:rPr>
                <w:rFonts w:ascii="PT Astra Serif" w:hAnsi="PT Astra Serif"/>
                <w:sz w:val="20"/>
                <w:szCs w:val="20"/>
              </w:rPr>
              <w:lastRenderedPageBreak/>
              <w:t>1.5</w:t>
            </w:r>
          </w:p>
        </w:tc>
        <w:tc>
          <w:tcPr>
            <w:tcW w:w="1985" w:type="dxa"/>
          </w:tcPr>
          <w:p w14:paraId="63A5C181" w14:textId="77777777" w:rsidR="00CA68EF" w:rsidRPr="00870D4D" w:rsidRDefault="00CA68EF" w:rsidP="005B6D16">
            <w:pPr>
              <w:pStyle w:val="a7"/>
              <w:rPr>
                <w:rFonts w:ascii="PT Astra Serif" w:hAnsi="PT Astra Serif" w:cs="Aharoni"/>
                <w:sz w:val="20"/>
                <w:szCs w:val="20"/>
                <w:lang w:val="ru-RU"/>
              </w:rPr>
            </w:pPr>
          </w:p>
        </w:tc>
        <w:tc>
          <w:tcPr>
            <w:tcW w:w="1418" w:type="dxa"/>
          </w:tcPr>
          <w:p w14:paraId="68FD6E3E"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5D7B3CD4"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5BD977F7" w14:textId="77777777" w:rsidR="00CA68EF" w:rsidRDefault="00CA68EF"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sz w:val="18"/>
                <w:szCs w:val="18"/>
              </w:rPr>
              <w:t>Электронная модель территориальной схемы в разделе «Электронная модель территориальной схемы» проекта территориальной схемы не содержит сведения, указанные в пунктах 7, 8, 11, 13, 14, 15 Правил №1130</w:t>
            </w:r>
            <w:r w:rsidR="00825AAA">
              <w:rPr>
                <w:rFonts w:ascii="PT Astra Serif" w:hAnsi="PT Astra Serif"/>
                <w:sz w:val="18"/>
                <w:szCs w:val="18"/>
              </w:rPr>
              <w:t>.</w:t>
            </w:r>
          </w:p>
          <w:p w14:paraId="40DC2E99" w14:textId="77777777" w:rsidR="001906F2" w:rsidRPr="007C5387" w:rsidRDefault="001906F2" w:rsidP="00E201AC">
            <w:pPr>
              <w:widowControl w:val="0"/>
              <w:shd w:val="clear" w:color="auto" w:fill="FFFFFF"/>
              <w:autoSpaceDE w:val="0"/>
              <w:autoSpaceDN w:val="0"/>
              <w:adjustRightInd w:val="0"/>
              <w:jc w:val="both"/>
              <w:rPr>
                <w:rFonts w:ascii="PT Astra Serif" w:hAnsi="PT Astra Serif"/>
                <w:sz w:val="18"/>
                <w:szCs w:val="18"/>
              </w:rPr>
            </w:pPr>
          </w:p>
        </w:tc>
        <w:tc>
          <w:tcPr>
            <w:tcW w:w="1417" w:type="dxa"/>
          </w:tcPr>
          <w:p w14:paraId="59F484B0" w14:textId="77777777" w:rsidR="00CA68EF" w:rsidRPr="00870D4D" w:rsidRDefault="0095150E" w:rsidP="00D87D7B">
            <w:pPr>
              <w:jc w:val="center"/>
              <w:rPr>
                <w:rFonts w:ascii="PT Astra Serif" w:hAnsi="PT Astra Serif"/>
                <w:sz w:val="18"/>
                <w:szCs w:val="18"/>
              </w:rPr>
            </w:pPr>
            <w:r>
              <w:rPr>
                <w:rFonts w:ascii="PT Astra Serif" w:hAnsi="PT Astra Serif"/>
                <w:sz w:val="18"/>
                <w:szCs w:val="18"/>
              </w:rPr>
              <w:t>У</w:t>
            </w:r>
            <w:r w:rsidR="007C5387">
              <w:rPr>
                <w:rFonts w:ascii="PT Astra Serif" w:hAnsi="PT Astra Serif"/>
                <w:sz w:val="18"/>
                <w:szCs w:val="18"/>
              </w:rPr>
              <w:t xml:space="preserve">чтено </w:t>
            </w:r>
          </w:p>
        </w:tc>
        <w:tc>
          <w:tcPr>
            <w:tcW w:w="2978" w:type="dxa"/>
          </w:tcPr>
          <w:p w14:paraId="14933D5D" w14:textId="77777777" w:rsidR="00CA68EF" w:rsidRPr="00870D4D" w:rsidRDefault="00CA68EF" w:rsidP="00D87D7B">
            <w:pPr>
              <w:jc w:val="center"/>
              <w:rPr>
                <w:rFonts w:ascii="PT Astra Serif" w:hAnsi="PT Astra Serif"/>
                <w:sz w:val="18"/>
                <w:szCs w:val="18"/>
              </w:rPr>
            </w:pPr>
          </w:p>
        </w:tc>
      </w:tr>
      <w:tr w:rsidR="00CA68EF" w:rsidRPr="00870D4D" w14:paraId="04996932" w14:textId="77777777" w:rsidTr="003272C4">
        <w:trPr>
          <w:trHeight w:val="974"/>
        </w:trPr>
        <w:tc>
          <w:tcPr>
            <w:tcW w:w="675" w:type="dxa"/>
          </w:tcPr>
          <w:p w14:paraId="49DE7261" w14:textId="77777777" w:rsidR="00CA68EF" w:rsidRPr="00870D4D" w:rsidRDefault="007C5387" w:rsidP="007C320E">
            <w:pPr>
              <w:jc w:val="center"/>
              <w:rPr>
                <w:rFonts w:ascii="PT Astra Serif" w:hAnsi="PT Astra Serif"/>
                <w:sz w:val="20"/>
                <w:szCs w:val="20"/>
              </w:rPr>
            </w:pPr>
            <w:r>
              <w:rPr>
                <w:rFonts w:ascii="PT Astra Serif" w:hAnsi="PT Astra Serif"/>
                <w:sz w:val="20"/>
                <w:szCs w:val="20"/>
              </w:rPr>
              <w:t>1.6.</w:t>
            </w:r>
          </w:p>
        </w:tc>
        <w:tc>
          <w:tcPr>
            <w:tcW w:w="1985" w:type="dxa"/>
          </w:tcPr>
          <w:p w14:paraId="75D6C2BC" w14:textId="77777777" w:rsidR="00CA68EF" w:rsidRPr="00870D4D" w:rsidRDefault="00CA68EF" w:rsidP="005B6D16">
            <w:pPr>
              <w:pStyle w:val="a7"/>
              <w:rPr>
                <w:rFonts w:ascii="PT Astra Serif" w:hAnsi="PT Astra Serif" w:cs="Aharoni"/>
                <w:sz w:val="20"/>
                <w:szCs w:val="20"/>
                <w:lang w:val="ru-RU"/>
              </w:rPr>
            </w:pPr>
          </w:p>
        </w:tc>
        <w:tc>
          <w:tcPr>
            <w:tcW w:w="1418" w:type="dxa"/>
          </w:tcPr>
          <w:p w14:paraId="4AF99BC9"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64DA40AA"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23EFA103" w14:textId="77777777" w:rsidR="00CA68EF" w:rsidRPr="007C5387" w:rsidRDefault="00511E3F"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sz w:val="18"/>
                <w:szCs w:val="18"/>
              </w:rPr>
              <w:t xml:space="preserve">Раздел «Схема потоков отходов от источников их образования до </w:t>
            </w:r>
            <w:proofErr w:type="gramStart"/>
            <w:r w:rsidRPr="007C5387">
              <w:rPr>
                <w:rFonts w:ascii="PT Astra Serif" w:hAnsi="PT Astra Serif"/>
                <w:sz w:val="18"/>
                <w:szCs w:val="18"/>
              </w:rPr>
              <w:t>объектов  обработки</w:t>
            </w:r>
            <w:proofErr w:type="gramEnd"/>
            <w:r w:rsidRPr="007C5387">
              <w:rPr>
                <w:rFonts w:ascii="PT Astra Serif" w:hAnsi="PT Astra Serif"/>
                <w:sz w:val="18"/>
                <w:szCs w:val="18"/>
              </w:rPr>
              <w:t>, утилизации, обезвреживания отходов и объектов размещения отходов, включенных в государственный реестр объектов размещения отходов» проекта территориальной схемы содержит информацию о мусороперегрузочных станциях, при этом Федеральным законов от 24.06.1998 № 89-ФЗ «Об отходах производства и потребления» термин и требования к мусороперегрузочным станциям не установлены</w:t>
            </w:r>
            <w:r w:rsidR="00825AAA">
              <w:rPr>
                <w:rFonts w:ascii="PT Astra Serif" w:hAnsi="PT Astra Serif"/>
                <w:sz w:val="18"/>
                <w:szCs w:val="18"/>
              </w:rPr>
              <w:t>.</w:t>
            </w:r>
          </w:p>
        </w:tc>
        <w:tc>
          <w:tcPr>
            <w:tcW w:w="1417" w:type="dxa"/>
          </w:tcPr>
          <w:p w14:paraId="3B00AF1B" w14:textId="77777777" w:rsidR="00CA68EF" w:rsidRPr="00870D4D" w:rsidRDefault="002578E3" w:rsidP="00D87D7B">
            <w:pPr>
              <w:jc w:val="center"/>
              <w:rPr>
                <w:rFonts w:ascii="PT Astra Serif" w:hAnsi="PT Astra Serif"/>
                <w:sz w:val="18"/>
                <w:szCs w:val="18"/>
              </w:rPr>
            </w:pPr>
            <w:r>
              <w:rPr>
                <w:rFonts w:ascii="PT Astra Serif" w:hAnsi="PT Astra Serif"/>
                <w:sz w:val="18"/>
                <w:szCs w:val="18"/>
              </w:rPr>
              <w:t>Отклонено</w:t>
            </w:r>
          </w:p>
        </w:tc>
        <w:tc>
          <w:tcPr>
            <w:tcW w:w="2978" w:type="dxa"/>
          </w:tcPr>
          <w:p w14:paraId="244A6F6F" w14:textId="77777777" w:rsidR="001B2E3F" w:rsidRPr="001906F2" w:rsidRDefault="001906F2" w:rsidP="001906F2">
            <w:pPr>
              <w:snapToGrid w:val="0"/>
              <w:rPr>
                <w:rStyle w:val="extendedtext-shortextended-textshort"/>
                <w:rFonts w:ascii="PT Astra Serif" w:hAnsi="PT Astra Serif"/>
                <w:sz w:val="18"/>
                <w:szCs w:val="18"/>
              </w:rPr>
            </w:pPr>
            <w:r>
              <w:rPr>
                <w:rFonts w:ascii="PT Astra Serif" w:hAnsi="PT Astra Serif"/>
                <w:sz w:val="18"/>
                <w:szCs w:val="18"/>
              </w:rPr>
              <w:t>Схема</w:t>
            </w:r>
            <w:r w:rsidR="001B2E3F" w:rsidRPr="001906F2">
              <w:rPr>
                <w:rFonts w:ascii="PT Astra Serif" w:hAnsi="PT Astra Serif"/>
                <w:sz w:val="18"/>
                <w:szCs w:val="18"/>
              </w:rPr>
              <w:t xml:space="preserve"> потоков отходов от источников их образования до объектов обработки, утилизации, обезвреживания отходов и объектов размещения отходов </w:t>
            </w:r>
            <w:r>
              <w:rPr>
                <w:rFonts w:ascii="PT Astra Serif" w:hAnsi="PT Astra Serif"/>
                <w:sz w:val="18"/>
                <w:szCs w:val="18"/>
              </w:rPr>
              <w:t>представляет собой</w:t>
            </w:r>
            <w:r w:rsidR="001B2E3F" w:rsidRPr="001906F2">
              <w:rPr>
                <w:rFonts w:ascii="PT Astra Serif" w:hAnsi="PT Astra Serif"/>
                <w:sz w:val="18"/>
                <w:szCs w:val="18"/>
              </w:rPr>
              <w:t xml:space="preserve"> </w:t>
            </w:r>
            <w:r w:rsidR="001B2E3F" w:rsidRPr="001906F2">
              <w:rPr>
                <w:rStyle w:val="extendedtext-shortextended-textshort"/>
                <w:rFonts w:ascii="PT Astra Serif" w:hAnsi="PT Astra Serif"/>
                <w:sz w:val="18"/>
                <w:szCs w:val="18"/>
              </w:rPr>
              <w:t>двухэтапную систему транспортирования ТКО:</w:t>
            </w:r>
          </w:p>
          <w:p w14:paraId="56A1B9E2" w14:textId="77777777" w:rsidR="001906F2" w:rsidRDefault="001906F2" w:rsidP="001906F2">
            <w:pPr>
              <w:snapToGrid w:val="0"/>
              <w:rPr>
                <w:rStyle w:val="extendedtext-shortextended-textshort"/>
                <w:rFonts w:ascii="PT Astra Serif" w:hAnsi="PT Astra Serif"/>
                <w:sz w:val="18"/>
                <w:szCs w:val="18"/>
              </w:rPr>
            </w:pPr>
            <w:r w:rsidRPr="001906F2">
              <w:rPr>
                <w:rStyle w:val="extendedtext-shortextended-textshort"/>
                <w:rFonts w:ascii="PT Astra Serif" w:hAnsi="PT Astra Serif"/>
                <w:sz w:val="18"/>
                <w:szCs w:val="18"/>
              </w:rPr>
              <w:t xml:space="preserve">1 плечо – транспортирование ТКО от источников их образования до </w:t>
            </w:r>
            <w:r w:rsidRPr="001906F2">
              <w:rPr>
                <w:rFonts w:ascii="PT Astra Serif" w:hAnsi="PT Astra Serif"/>
                <w:sz w:val="18"/>
                <w:szCs w:val="18"/>
              </w:rPr>
              <w:t>мусороперегрузочных станци</w:t>
            </w:r>
            <w:r>
              <w:rPr>
                <w:rFonts w:ascii="PT Astra Serif" w:hAnsi="PT Astra Serif"/>
                <w:sz w:val="18"/>
                <w:szCs w:val="18"/>
              </w:rPr>
              <w:t>й (</w:t>
            </w:r>
            <w:r w:rsidRPr="001906F2">
              <w:rPr>
                <w:rStyle w:val="extendedtext-shortextended-textshort"/>
                <w:rFonts w:ascii="PT Astra Serif" w:hAnsi="PT Astra Serif"/>
                <w:sz w:val="18"/>
                <w:szCs w:val="18"/>
              </w:rPr>
              <w:t>МПС</w:t>
            </w:r>
            <w:r>
              <w:rPr>
                <w:rStyle w:val="extendedtext-shortextended-textshort"/>
                <w:rFonts w:ascii="PT Astra Serif" w:hAnsi="PT Astra Serif"/>
                <w:sz w:val="18"/>
                <w:szCs w:val="18"/>
              </w:rPr>
              <w:t>)</w:t>
            </w:r>
            <w:r w:rsidRPr="001906F2">
              <w:rPr>
                <w:rStyle w:val="extendedtext-shortextended-textshort"/>
                <w:rFonts w:ascii="PT Astra Serif" w:hAnsi="PT Astra Serif"/>
                <w:sz w:val="18"/>
                <w:szCs w:val="18"/>
              </w:rPr>
              <w:t>;</w:t>
            </w:r>
          </w:p>
          <w:p w14:paraId="1564F4A9" w14:textId="77777777" w:rsidR="001906F2" w:rsidRPr="001906F2" w:rsidRDefault="001906F2" w:rsidP="001906F2">
            <w:pPr>
              <w:snapToGrid w:val="0"/>
              <w:rPr>
                <w:rStyle w:val="extendedtext-shortextended-textshort"/>
                <w:rFonts w:ascii="PT Astra Serif" w:hAnsi="PT Astra Serif"/>
                <w:sz w:val="18"/>
                <w:szCs w:val="18"/>
              </w:rPr>
            </w:pPr>
            <w:r w:rsidRPr="001906F2">
              <w:rPr>
                <w:rStyle w:val="extendedtext-shortextended-textshort"/>
                <w:rFonts w:ascii="PT Astra Serif" w:hAnsi="PT Astra Serif"/>
                <w:sz w:val="18"/>
                <w:szCs w:val="18"/>
              </w:rPr>
              <w:t>2 плечо - транспортирование ТКО с МПС на объекты размещения ТКО, включенных в ГРОРО.</w:t>
            </w:r>
          </w:p>
          <w:p w14:paraId="5D0ABDE7" w14:textId="77777777" w:rsidR="002578E3" w:rsidRPr="002578E3" w:rsidRDefault="002578E3" w:rsidP="002578E3">
            <w:pPr>
              <w:snapToGrid w:val="0"/>
              <w:jc w:val="both"/>
              <w:rPr>
                <w:rFonts w:ascii="PT Astra Serif" w:hAnsi="PT Astra Serif"/>
                <w:sz w:val="18"/>
                <w:szCs w:val="18"/>
              </w:rPr>
            </w:pPr>
            <w:r w:rsidRPr="002578E3">
              <w:rPr>
                <w:rFonts w:ascii="PT Astra Serif" w:hAnsi="PT Astra Serif"/>
                <w:sz w:val="18"/>
                <w:szCs w:val="18"/>
              </w:rPr>
              <w:t>На территории Саратовской области МПС включены в общую коммунальную систему обращения с ТКО. Наличие данной информации о мусороперегрузочных станциях не противоречит ПП РФ 1130.</w:t>
            </w:r>
          </w:p>
          <w:p w14:paraId="00241DD7" w14:textId="77777777" w:rsidR="00CA68EF" w:rsidRPr="00870D4D" w:rsidRDefault="00CA68EF" w:rsidP="00D87D7B">
            <w:pPr>
              <w:jc w:val="center"/>
              <w:rPr>
                <w:rFonts w:ascii="PT Astra Serif" w:hAnsi="PT Astra Serif"/>
                <w:sz w:val="18"/>
                <w:szCs w:val="18"/>
              </w:rPr>
            </w:pPr>
          </w:p>
        </w:tc>
      </w:tr>
      <w:tr w:rsidR="00CA68EF" w:rsidRPr="00870D4D" w14:paraId="16D5D243" w14:textId="77777777" w:rsidTr="003272C4">
        <w:trPr>
          <w:trHeight w:val="974"/>
        </w:trPr>
        <w:tc>
          <w:tcPr>
            <w:tcW w:w="675" w:type="dxa"/>
          </w:tcPr>
          <w:p w14:paraId="0C655D77" w14:textId="77777777" w:rsidR="00CA68EF" w:rsidRPr="00870D4D" w:rsidRDefault="008D4174" w:rsidP="007C320E">
            <w:pPr>
              <w:jc w:val="center"/>
              <w:rPr>
                <w:rFonts w:ascii="PT Astra Serif" w:hAnsi="PT Astra Serif"/>
                <w:sz w:val="20"/>
                <w:szCs w:val="20"/>
              </w:rPr>
            </w:pPr>
            <w:r>
              <w:rPr>
                <w:rFonts w:ascii="PT Astra Serif" w:hAnsi="PT Astra Serif"/>
                <w:sz w:val="20"/>
                <w:szCs w:val="20"/>
              </w:rPr>
              <w:t>1.7.</w:t>
            </w:r>
          </w:p>
        </w:tc>
        <w:tc>
          <w:tcPr>
            <w:tcW w:w="1985" w:type="dxa"/>
          </w:tcPr>
          <w:p w14:paraId="27BF45DB" w14:textId="77777777" w:rsidR="00CA68EF" w:rsidRPr="00870D4D" w:rsidRDefault="00CA68EF" w:rsidP="005B6D16">
            <w:pPr>
              <w:pStyle w:val="a7"/>
              <w:rPr>
                <w:rFonts w:ascii="PT Astra Serif" w:hAnsi="PT Astra Serif" w:cs="Aharoni"/>
                <w:sz w:val="20"/>
                <w:szCs w:val="20"/>
                <w:lang w:val="ru-RU"/>
              </w:rPr>
            </w:pPr>
          </w:p>
        </w:tc>
        <w:tc>
          <w:tcPr>
            <w:tcW w:w="1418" w:type="dxa"/>
          </w:tcPr>
          <w:p w14:paraId="6FE7A8E0"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2546986B"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2052067B" w14:textId="77777777" w:rsidR="00CA68EF" w:rsidRDefault="006F63EA" w:rsidP="002578E3">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sz w:val="18"/>
                <w:szCs w:val="18"/>
              </w:rPr>
              <w:t>Проект территориальной схемы содержит информацию о медицинских отходах, при этом согласно пункту 2 статьи 2 Федерального закона № 89-ФЗ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w:t>
            </w:r>
            <w:r w:rsidR="00C847D8" w:rsidRPr="007C5387">
              <w:rPr>
                <w:rFonts w:ascii="PT Astra Serif" w:hAnsi="PT Astra Serif"/>
                <w:sz w:val="18"/>
                <w:szCs w:val="18"/>
              </w:rPr>
              <w:t xml:space="preserve"> </w:t>
            </w:r>
            <w:r w:rsidRPr="007C5387">
              <w:rPr>
                <w:rFonts w:ascii="PT Astra Serif" w:hAnsi="PT Astra Serif"/>
                <w:sz w:val="18"/>
                <w:szCs w:val="18"/>
              </w:rPr>
              <w:t xml:space="preserve"> законодательством Российской Федерации</w:t>
            </w:r>
            <w:r w:rsidR="00825AAA">
              <w:rPr>
                <w:rFonts w:ascii="PT Astra Serif" w:hAnsi="PT Astra Serif"/>
                <w:sz w:val="18"/>
                <w:szCs w:val="18"/>
              </w:rPr>
              <w:t>.</w:t>
            </w:r>
          </w:p>
          <w:p w14:paraId="05CF6CB6" w14:textId="77777777" w:rsidR="003272C4" w:rsidRPr="007C5387" w:rsidRDefault="003272C4" w:rsidP="002578E3">
            <w:pPr>
              <w:widowControl w:val="0"/>
              <w:shd w:val="clear" w:color="auto" w:fill="FFFFFF"/>
              <w:autoSpaceDE w:val="0"/>
              <w:autoSpaceDN w:val="0"/>
              <w:adjustRightInd w:val="0"/>
              <w:jc w:val="both"/>
              <w:rPr>
                <w:rFonts w:ascii="PT Astra Serif" w:hAnsi="PT Astra Serif"/>
                <w:sz w:val="18"/>
                <w:szCs w:val="18"/>
              </w:rPr>
            </w:pPr>
          </w:p>
        </w:tc>
        <w:tc>
          <w:tcPr>
            <w:tcW w:w="1417" w:type="dxa"/>
          </w:tcPr>
          <w:p w14:paraId="018A354C" w14:textId="77777777" w:rsidR="00CA68EF" w:rsidRPr="00870D4D" w:rsidRDefault="002578E3" w:rsidP="00D87D7B">
            <w:pPr>
              <w:jc w:val="center"/>
              <w:rPr>
                <w:rFonts w:ascii="PT Astra Serif" w:hAnsi="PT Astra Serif"/>
                <w:sz w:val="18"/>
                <w:szCs w:val="18"/>
              </w:rPr>
            </w:pPr>
            <w:r>
              <w:rPr>
                <w:rFonts w:ascii="PT Astra Serif" w:hAnsi="PT Astra Serif"/>
                <w:sz w:val="18"/>
                <w:szCs w:val="18"/>
              </w:rPr>
              <w:t>Отклонено</w:t>
            </w:r>
          </w:p>
        </w:tc>
        <w:tc>
          <w:tcPr>
            <w:tcW w:w="2978" w:type="dxa"/>
          </w:tcPr>
          <w:p w14:paraId="2E2B5A69" w14:textId="77777777" w:rsidR="002578E3" w:rsidRPr="002578E3" w:rsidRDefault="002578E3" w:rsidP="002578E3">
            <w:pPr>
              <w:snapToGrid w:val="0"/>
              <w:jc w:val="both"/>
              <w:rPr>
                <w:rFonts w:ascii="PT Astra Serif" w:hAnsi="PT Astra Serif"/>
                <w:sz w:val="18"/>
                <w:szCs w:val="18"/>
              </w:rPr>
            </w:pPr>
            <w:r w:rsidRPr="002578E3">
              <w:rPr>
                <w:rFonts w:ascii="PT Astra Serif" w:hAnsi="PT Astra Serif"/>
                <w:sz w:val="18"/>
                <w:szCs w:val="18"/>
              </w:rPr>
              <w:t>Наличие данной информации</w:t>
            </w:r>
            <w:r>
              <w:rPr>
                <w:rFonts w:ascii="PT Astra Serif" w:hAnsi="PT Astra Serif"/>
                <w:sz w:val="18"/>
                <w:szCs w:val="18"/>
              </w:rPr>
              <w:t xml:space="preserve"> </w:t>
            </w:r>
            <w:r w:rsidRPr="002578E3">
              <w:rPr>
                <w:rFonts w:ascii="PT Astra Serif" w:hAnsi="PT Astra Serif"/>
                <w:sz w:val="18"/>
                <w:szCs w:val="18"/>
              </w:rPr>
              <w:t xml:space="preserve">о </w:t>
            </w:r>
            <w:r>
              <w:rPr>
                <w:rFonts w:ascii="PT Astra Serif" w:hAnsi="PT Astra Serif"/>
                <w:sz w:val="18"/>
                <w:szCs w:val="18"/>
              </w:rPr>
              <w:t xml:space="preserve">медицинских отходах носит </w:t>
            </w:r>
            <w:r w:rsidR="003E61C4">
              <w:rPr>
                <w:rFonts w:ascii="PT Astra Serif" w:hAnsi="PT Astra Serif"/>
                <w:sz w:val="18"/>
                <w:szCs w:val="18"/>
              </w:rPr>
              <w:t>информационный</w:t>
            </w:r>
            <w:r>
              <w:rPr>
                <w:rFonts w:ascii="PT Astra Serif" w:hAnsi="PT Astra Serif"/>
                <w:sz w:val="18"/>
                <w:szCs w:val="18"/>
              </w:rPr>
              <w:t xml:space="preserve"> характер и </w:t>
            </w:r>
            <w:r w:rsidRPr="002578E3">
              <w:rPr>
                <w:rFonts w:ascii="PT Astra Serif" w:hAnsi="PT Astra Serif"/>
                <w:sz w:val="18"/>
                <w:szCs w:val="18"/>
              </w:rPr>
              <w:t>не противоречит ПП РФ 1130.</w:t>
            </w:r>
          </w:p>
          <w:p w14:paraId="503831A8" w14:textId="77777777" w:rsidR="00CA68EF" w:rsidRPr="00870D4D" w:rsidRDefault="00CA68EF" w:rsidP="002578E3">
            <w:pPr>
              <w:jc w:val="center"/>
              <w:rPr>
                <w:rFonts w:ascii="PT Astra Serif" w:hAnsi="PT Astra Serif"/>
                <w:sz w:val="18"/>
                <w:szCs w:val="18"/>
              </w:rPr>
            </w:pPr>
          </w:p>
        </w:tc>
      </w:tr>
      <w:tr w:rsidR="00CA68EF" w:rsidRPr="00870D4D" w14:paraId="4B1DFE95" w14:textId="77777777" w:rsidTr="003272C4">
        <w:trPr>
          <w:trHeight w:val="974"/>
        </w:trPr>
        <w:tc>
          <w:tcPr>
            <w:tcW w:w="675" w:type="dxa"/>
          </w:tcPr>
          <w:p w14:paraId="23F0166E" w14:textId="77777777" w:rsidR="00CA68EF" w:rsidRPr="00870D4D" w:rsidRDefault="00FC736E" w:rsidP="007C320E">
            <w:pPr>
              <w:jc w:val="center"/>
              <w:rPr>
                <w:rFonts w:ascii="PT Astra Serif" w:hAnsi="PT Astra Serif"/>
                <w:sz w:val="20"/>
                <w:szCs w:val="20"/>
              </w:rPr>
            </w:pPr>
            <w:r>
              <w:rPr>
                <w:rFonts w:ascii="PT Astra Serif" w:hAnsi="PT Astra Serif"/>
                <w:sz w:val="20"/>
                <w:szCs w:val="20"/>
              </w:rPr>
              <w:t>2.1</w:t>
            </w:r>
          </w:p>
        </w:tc>
        <w:tc>
          <w:tcPr>
            <w:tcW w:w="1985" w:type="dxa"/>
          </w:tcPr>
          <w:p w14:paraId="4C993561" w14:textId="77777777" w:rsidR="00CA68EF" w:rsidRPr="00870D4D" w:rsidRDefault="007F2B64" w:rsidP="005B6D16">
            <w:pPr>
              <w:pStyle w:val="a7"/>
              <w:rPr>
                <w:rFonts w:ascii="PT Astra Serif" w:hAnsi="PT Astra Serif" w:cs="Aharoni"/>
                <w:sz w:val="20"/>
                <w:szCs w:val="20"/>
                <w:lang w:val="ru-RU"/>
              </w:rPr>
            </w:pPr>
            <w:r w:rsidRPr="00870D4D">
              <w:rPr>
                <w:rFonts w:ascii="PT Astra Serif" w:hAnsi="PT Astra Serif" w:cs="Aharoni"/>
                <w:sz w:val="20"/>
                <w:szCs w:val="20"/>
                <w:lang w:val="ru-RU"/>
              </w:rPr>
              <w:t>Комитет государственного регулирования тарифов Саратовской области</w:t>
            </w:r>
          </w:p>
        </w:tc>
        <w:tc>
          <w:tcPr>
            <w:tcW w:w="1418" w:type="dxa"/>
          </w:tcPr>
          <w:p w14:paraId="2CA1A5A7"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505CC239"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1193D449" w14:textId="77777777" w:rsidR="00CA68EF" w:rsidRDefault="007F2B64" w:rsidP="00E201AC">
            <w:pPr>
              <w:widowControl w:val="0"/>
              <w:shd w:val="clear" w:color="auto" w:fill="FFFFFF"/>
              <w:autoSpaceDE w:val="0"/>
              <w:autoSpaceDN w:val="0"/>
              <w:adjustRightInd w:val="0"/>
              <w:jc w:val="both"/>
              <w:rPr>
                <w:rFonts w:ascii="PT Astra Serif" w:hAnsi="PT Astra Serif"/>
                <w:color w:val="000000"/>
                <w:sz w:val="18"/>
                <w:szCs w:val="18"/>
              </w:rPr>
            </w:pPr>
            <w:r w:rsidRPr="007C5387">
              <w:rPr>
                <w:rFonts w:ascii="PT Astra Serif" w:hAnsi="PT Astra Serif"/>
                <w:color w:val="000000"/>
                <w:sz w:val="18"/>
                <w:szCs w:val="18"/>
              </w:rPr>
              <w:t xml:space="preserve">Изменение зон деятельности регионального оператора Саратовской </w:t>
            </w:r>
            <w:r w:rsidRPr="007C5387">
              <w:rPr>
                <w:rFonts w:ascii="PT Astra Serif" w:hAnsi="PT Astra Serif"/>
                <w:color w:val="000000"/>
                <w:spacing w:val="-1"/>
                <w:sz w:val="18"/>
                <w:szCs w:val="18"/>
              </w:rPr>
              <w:t xml:space="preserve">области Проектом не предусмотрено, вместе с тем согласно приложению 9.2. </w:t>
            </w:r>
            <w:r w:rsidRPr="007C5387">
              <w:rPr>
                <w:rFonts w:ascii="PT Astra Serif" w:hAnsi="PT Astra Serif"/>
                <w:color w:val="000000"/>
                <w:sz w:val="18"/>
                <w:szCs w:val="18"/>
              </w:rPr>
              <w:t>«Перспективная схема потоков» с 2025 года отходы, образующиеся на территории Кировского, Ленинского, Октябрьского, Фрунзенского районов г.Саратова (зона деятельности 1) планируется размещать на перспективном полигоне ТКО, расположенном на территории зоны деятельности 2, что не соответствует вышеуказанной норме закона</w:t>
            </w:r>
            <w:r w:rsidR="00825AAA">
              <w:rPr>
                <w:rFonts w:ascii="PT Astra Serif" w:hAnsi="PT Astra Serif"/>
                <w:color w:val="000000"/>
                <w:sz w:val="18"/>
                <w:szCs w:val="18"/>
              </w:rPr>
              <w:t>.</w:t>
            </w:r>
          </w:p>
          <w:p w14:paraId="6F43A43F" w14:textId="77777777" w:rsidR="003272C4" w:rsidRPr="007C5387" w:rsidRDefault="003272C4" w:rsidP="00E201AC">
            <w:pPr>
              <w:widowControl w:val="0"/>
              <w:shd w:val="clear" w:color="auto" w:fill="FFFFFF"/>
              <w:autoSpaceDE w:val="0"/>
              <w:autoSpaceDN w:val="0"/>
              <w:adjustRightInd w:val="0"/>
              <w:jc w:val="both"/>
              <w:rPr>
                <w:rFonts w:ascii="PT Astra Serif" w:hAnsi="PT Astra Serif"/>
                <w:sz w:val="18"/>
                <w:szCs w:val="18"/>
              </w:rPr>
            </w:pPr>
          </w:p>
        </w:tc>
        <w:tc>
          <w:tcPr>
            <w:tcW w:w="1417" w:type="dxa"/>
          </w:tcPr>
          <w:p w14:paraId="1100F9C7" w14:textId="77777777" w:rsidR="00CA68EF" w:rsidRPr="00870D4D" w:rsidRDefault="000F4350" w:rsidP="00D87D7B">
            <w:pPr>
              <w:jc w:val="center"/>
              <w:rPr>
                <w:rFonts w:ascii="PT Astra Serif" w:hAnsi="PT Astra Serif"/>
                <w:sz w:val="18"/>
                <w:szCs w:val="18"/>
              </w:rPr>
            </w:pPr>
            <w:r>
              <w:rPr>
                <w:rFonts w:ascii="PT Astra Serif" w:hAnsi="PT Astra Serif"/>
                <w:sz w:val="18"/>
                <w:szCs w:val="18"/>
              </w:rPr>
              <w:t>Отклонено</w:t>
            </w:r>
          </w:p>
        </w:tc>
        <w:tc>
          <w:tcPr>
            <w:tcW w:w="2978" w:type="dxa"/>
          </w:tcPr>
          <w:p w14:paraId="6D7B088E" w14:textId="77777777" w:rsidR="00CA68EF" w:rsidRDefault="008D4174" w:rsidP="00C6398B">
            <w:pPr>
              <w:jc w:val="both"/>
              <w:rPr>
                <w:rFonts w:ascii="PT Astra Serif" w:hAnsi="PT Astra Serif"/>
                <w:sz w:val="18"/>
                <w:szCs w:val="18"/>
              </w:rPr>
            </w:pPr>
            <w:r>
              <w:rPr>
                <w:rFonts w:ascii="PT Astra Serif" w:hAnsi="PT Astra Serif"/>
                <w:sz w:val="18"/>
                <w:szCs w:val="18"/>
              </w:rPr>
              <w:t>Межрегиональное</w:t>
            </w:r>
            <w:r w:rsidR="000F4350">
              <w:rPr>
                <w:rFonts w:ascii="PT Astra Serif" w:hAnsi="PT Astra Serif"/>
                <w:sz w:val="18"/>
                <w:szCs w:val="18"/>
              </w:rPr>
              <w:t xml:space="preserve"> и</w:t>
            </w:r>
            <w:r>
              <w:rPr>
                <w:rFonts w:ascii="PT Astra Serif" w:hAnsi="PT Astra Serif"/>
                <w:sz w:val="18"/>
                <w:szCs w:val="18"/>
              </w:rPr>
              <w:t xml:space="preserve"> межзональное взаимодействие не противоречит действующему законодательству. ПП №1130 предусматривает потоки перемещения отходов</w:t>
            </w:r>
            <w:r w:rsidR="000F4350">
              <w:rPr>
                <w:rFonts w:ascii="PT Astra Serif" w:hAnsi="PT Astra Serif"/>
                <w:sz w:val="18"/>
                <w:szCs w:val="18"/>
              </w:rPr>
              <w:t>,</w:t>
            </w:r>
            <w:r>
              <w:rPr>
                <w:rFonts w:ascii="PT Astra Serif" w:hAnsi="PT Astra Serif"/>
                <w:sz w:val="18"/>
                <w:szCs w:val="18"/>
              </w:rPr>
              <w:t xml:space="preserve"> как за пределы региона, так и ввоз из других регионов.</w:t>
            </w:r>
          </w:p>
          <w:p w14:paraId="24041172" w14:textId="77777777" w:rsidR="001F79FF" w:rsidRPr="00870D4D" w:rsidRDefault="001F79FF" w:rsidP="000F4350">
            <w:pPr>
              <w:jc w:val="center"/>
              <w:rPr>
                <w:rFonts w:ascii="PT Astra Serif" w:hAnsi="PT Astra Serif"/>
                <w:sz w:val="18"/>
                <w:szCs w:val="18"/>
              </w:rPr>
            </w:pPr>
          </w:p>
        </w:tc>
      </w:tr>
      <w:tr w:rsidR="00CA68EF" w:rsidRPr="00870D4D" w14:paraId="25236C27" w14:textId="77777777" w:rsidTr="003272C4">
        <w:trPr>
          <w:trHeight w:val="684"/>
        </w:trPr>
        <w:tc>
          <w:tcPr>
            <w:tcW w:w="675" w:type="dxa"/>
          </w:tcPr>
          <w:p w14:paraId="58BC6E7F" w14:textId="77777777" w:rsidR="00CA68EF" w:rsidRPr="00870D4D" w:rsidRDefault="00FC736E" w:rsidP="007C320E">
            <w:pPr>
              <w:jc w:val="center"/>
              <w:rPr>
                <w:rFonts w:ascii="PT Astra Serif" w:hAnsi="PT Astra Serif"/>
                <w:sz w:val="20"/>
                <w:szCs w:val="20"/>
              </w:rPr>
            </w:pPr>
            <w:r>
              <w:rPr>
                <w:rFonts w:ascii="PT Astra Serif" w:hAnsi="PT Astra Serif"/>
                <w:sz w:val="20"/>
                <w:szCs w:val="20"/>
              </w:rPr>
              <w:t>2.2.</w:t>
            </w:r>
          </w:p>
        </w:tc>
        <w:tc>
          <w:tcPr>
            <w:tcW w:w="1985" w:type="dxa"/>
          </w:tcPr>
          <w:p w14:paraId="4FE7EC35" w14:textId="77777777" w:rsidR="00CA68EF" w:rsidRPr="00870D4D" w:rsidRDefault="00CA68EF" w:rsidP="005B6D16">
            <w:pPr>
              <w:pStyle w:val="a7"/>
              <w:rPr>
                <w:rFonts w:ascii="PT Astra Serif" w:hAnsi="PT Astra Serif" w:cs="Aharoni"/>
                <w:sz w:val="20"/>
                <w:szCs w:val="20"/>
                <w:lang w:val="ru-RU"/>
              </w:rPr>
            </w:pPr>
          </w:p>
        </w:tc>
        <w:tc>
          <w:tcPr>
            <w:tcW w:w="1418" w:type="dxa"/>
          </w:tcPr>
          <w:p w14:paraId="0F5D8094"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111A60A5"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3BFA5A3B" w14:textId="77777777" w:rsidR="00CA68EF" w:rsidRDefault="007F2B64" w:rsidP="00E201AC">
            <w:pPr>
              <w:widowControl w:val="0"/>
              <w:shd w:val="clear" w:color="auto" w:fill="FFFFFF"/>
              <w:autoSpaceDE w:val="0"/>
              <w:autoSpaceDN w:val="0"/>
              <w:adjustRightInd w:val="0"/>
              <w:jc w:val="both"/>
              <w:rPr>
                <w:rFonts w:ascii="PT Astra Serif" w:hAnsi="PT Astra Serif"/>
                <w:color w:val="000000"/>
                <w:spacing w:val="-9"/>
                <w:sz w:val="18"/>
                <w:szCs w:val="18"/>
              </w:rPr>
            </w:pPr>
            <w:r w:rsidRPr="007C5387">
              <w:rPr>
                <w:rFonts w:ascii="PT Astra Serif" w:hAnsi="PT Astra Serif"/>
                <w:color w:val="000000"/>
                <w:spacing w:val="-8"/>
                <w:sz w:val="18"/>
                <w:szCs w:val="18"/>
              </w:rPr>
              <w:t xml:space="preserve">Считаем необходимым дополнить </w:t>
            </w:r>
            <w:r w:rsidRPr="007C5387">
              <w:rPr>
                <w:rFonts w:ascii="PT Astra Serif" w:hAnsi="PT Astra Serif"/>
                <w:color w:val="000000"/>
                <w:spacing w:val="-10"/>
                <w:sz w:val="18"/>
                <w:szCs w:val="18"/>
              </w:rPr>
              <w:t xml:space="preserve">приложения №12.1, №12.2 «Транспортные плечи 2023-2024» «Транспортные </w:t>
            </w:r>
            <w:r w:rsidRPr="007C5387">
              <w:rPr>
                <w:rFonts w:ascii="PT Astra Serif" w:hAnsi="PT Astra Serif"/>
                <w:color w:val="000000"/>
                <w:spacing w:val="-9"/>
                <w:sz w:val="18"/>
                <w:szCs w:val="18"/>
              </w:rPr>
              <w:t>плечи 2025-2030» сведениями о транспортируемых объемах (массе)</w:t>
            </w:r>
            <w:r w:rsidR="00C847D8" w:rsidRPr="007C5387">
              <w:rPr>
                <w:rFonts w:ascii="PT Astra Serif" w:hAnsi="PT Astra Serif"/>
                <w:color w:val="000000"/>
                <w:spacing w:val="-9"/>
                <w:sz w:val="18"/>
                <w:szCs w:val="18"/>
              </w:rPr>
              <w:t xml:space="preserve"> ТКО.</w:t>
            </w:r>
          </w:p>
          <w:p w14:paraId="0E645D6E" w14:textId="77777777" w:rsidR="001F79FF" w:rsidRPr="007C5387" w:rsidRDefault="001F79FF" w:rsidP="00E201AC">
            <w:pPr>
              <w:widowControl w:val="0"/>
              <w:shd w:val="clear" w:color="auto" w:fill="FFFFFF"/>
              <w:autoSpaceDE w:val="0"/>
              <w:autoSpaceDN w:val="0"/>
              <w:adjustRightInd w:val="0"/>
              <w:jc w:val="both"/>
              <w:rPr>
                <w:rFonts w:ascii="PT Astra Serif" w:hAnsi="PT Astra Serif"/>
                <w:sz w:val="18"/>
                <w:szCs w:val="18"/>
              </w:rPr>
            </w:pPr>
          </w:p>
        </w:tc>
        <w:tc>
          <w:tcPr>
            <w:tcW w:w="1417" w:type="dxa"/>
          </w:tcPr>
          <w:p w14:paraId="3B611031" w14:textId="77777777" w:rsidR="00CA68EF" w:rsidRPr="00870D4D" w:rsidRDefault="00174AC8" w:rsidP="00D87D7B">
            <w:pPr>
              <w:jc w:val="center"/>
              <w:rPr>
                <w:rFonts w:ascii="PT Astra Serif" w:hAnsi="PT Astra Serif"/>
                <w:sz w:val="18"/>
                <w:szCs w:val="18"/>
              </w:rPr>
            </w:pPr>
            <w:r>
              <w:rPr>
                <w:rFonts w:ascii="PT Astra Serif" w:hAnsi="PT Astra Serif"/>
                <w:sz w:val="18"/>
                <w:szCs w:val="18"/>
              </w:rPr>
              <w:t>У</w:t>
            </w:r>
            <w:r w:rsidR="008D4174">
              <w:rPr>
                <w:rFonts w:ascii="PT Astra Serif" w:hAnsi="PT Astra Serif"/>
                <w:sz w:val="18"/>
                <w:szCs w:val="18"/>
              </w:rPr>
              <w:t>чтено</w:t>
            </w:r>
          </w:p>
        </w:tc>
        <w:tc>
          <w:tcPr>
            <w:tcW w:w="2978" w:type="dxa"/>
          </w:tcPr>
          <w:p w14:paraId="15B6E95E" w14:textId="77777777" w:rsidR="00CA68EF" w:rsidRPr="00870D4D" w:rsidRDefault="00CA68EF" w:rsidP="00D87D7B">
            <w:pPr>
              <w:jc w:val="center"/>
              <w:rPr>
                <w:rFonts w:ascii="PT Astra Serif" w:hAnsi="PT Astra Serif"/>
                <w:sz w:val="18"/>
                <w:szCs w:val="18"/>
              </w:rPr>
            </w:pPr>
          </w:p>
        </w:tc>
      </w:tr>
      <w:tr w:rsidR="00CA68EF" w:rsidRPr="00870D4D" w14:paraId="552FC204" w14:textId="77777777" w:rsidTr="003272C4">
        <w:trPr>
          <w:trHeight w:val="278"/>
        </w:trPr>
        <w:tc>
          <w:tcPr>
            <w:tcW w:w="675" w:type="dxa"/>
          </w:tcPr>
          <w:p w14:paraId="5AF8E610" w14:textId="77777777" w:rsidR="00CA68EF" w:rsidRPr="00870D4D" w:rsidRDefault="00FC736E" w:rsidP="007C320E">
            <w:pPr>
              <w:jc w:val="center"/>
              <w:rPr>
                <w:rFonts w:ascii="PT Astra Serif" w:hAnsi="PT Astra Serif"/>
                <w:sz w:val="20"/>
                <w:szCs w:val="20"/>
              </w:rPr>
            </w:pPr>
            <w:r>
              <w:rPr>
                <w:rFonts w:ascii="PT Astra Serif" w:hAnsi="PT Astra Serif"/>
                <w:sz w:val="20"/>
                <w:szCs w:val="20"/>
              </w:rPr>
              <w:lastRenderedPageBreak/>
              <w:t>2.3.</w:t>
            </w:r>
          </w:p>
        </w:tc>
        <w:tc>
          <w:tcPr>
            <w:tcW w:w="1985" w:type="dxa"/>
          </w:tcPr>
          <w:p w14:paraId="199EE21C" w14:textId="77777777" w:rsidR="00CA68EF" w:rsidRPr="00870D4D" w:rsidRDefault="00CA68EF" w:rsidP="005B6D16">
            <w:pPr>
              <w:pStyle w:val="a7"/>
              <w:rPr>
                <w:rFonts w:ascii="PT Astra Serif" w:hAnsi="PT Astra Serif" w:cs="Aharoni"/>
                <w:sz w:val="20"/>
                <w:szCs w:val="20"/>
                <w:lang w:val="ru-RU"/>
              </w:rPr>
            </w:pPr>
          </w:p>
        </w:tc>
        <w:tc>
          <w:tcPr>
            <w:tcW w:w="1418" w:type="dxa"/>
          </w:tcPr>
          <w:p w14:paraId="7F550E08"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7D083C24"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3FF83F5E" w14:textId="77777777" w:rsidR="00CA68EF" w:rsidRPr="007C5387" w:rsidRDefault="0094700F"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color w:val="000000"/>
                <w:sz w:val="18"/>
                <w:szCs w:val="18"/>
              </w:rPr>
              <w:t>В целях избежания негативных последствий, необходимо утвердить коэффициент плотности ТКО по аналогии с действующей территориальной схемой</w:t>
            </w:r>
            <w:r w:rsidR="00C847D8" w:rsidRPr="007C5387">
              <w:rPr>
                <w:rFonts w:ascii="PT Astra Serif" w:hAnsi="PT Astra Serif"/>
                <w:color w:val="000000"/>
                <w:sz w:val="18"/>
                <w:szCs w:val="18"/>
              </w:rPr>
              <w:t xml:space="preserve">. Отсутствие показателя по средней плотности и применение показателя средневзвешенной плотности приведет к дисбалансу между значениями </w:t>
            </w:r>
            <w:proofErr w:type="gramStart"/>
            <w:r w:rsidR="00C847D8" w:rsidRPr="007C5387">
              <w:rPr>
                <w:rFonts w:ascii="PT Astra Serif" w:hAnsi="PT Astra Serif"/>
                <w:color w:val="000000"/>
                <w:sz w:val="18"/>
                <w:szCs w:val="18"/>
              </w:rPr>
              <w:t>объемов образуемых ТКО и объемов</w:t>
            </w:r>
            <w:proofErr w:type="gramEnd"/>
            <w:r w:rsidR="00C847D8" w:rsidRPr="007C5387">
              <w:rPr>
                <w:rFonts w:ascii="PT Astra Serif" w:hAnsi="PT Astra Serif"/>
                <w:color w:val="000000"/>
                <w:sz w:val="18"/>
                <w:szCs w:val="18"/>
              </w:rPr>
              <w:t xml:space="preserve"> поступивших на объекты размещения.</w:t>
            </w:r>
          </w:p>
        </w:tc>
        <w:tc>
          <w:tcPr>
            <w:tcW w:w="1417" w:type="dxa"/>
          </w:tcPr>
          <w:p w14:paraId="31A3D097" w14:textId="77777777" w:rsidR="00CA68EF" w:rsidRPr="00870D4D" w:rsidRDefault="00894FFF" w:rsidP="00D87D7B">
            <w:pPr>
              <w:jc w:val="center"/>
              <w:rPr>
                <w:rFonts w:ascii="PT Astra Serif" w:hAnsi="PT Astra Serif"/>
                <w:sz w:val="18"/>
                <w:szCs w:val="18"/>
              </w:rPr>
            </w:pPr>
            <w:r>
              <w:rPr>
                <w:rFonts w:ascii="PT Astra Serif" w:hAnsi="PT Astra Serif"/>
                <w:sz w:val="18"/>
                <w:szCs w:val="18"/>
              </w:rPr>
              <w:t>Даны пояснения</w:t>
            </w:r>
          </w:p>
        </w:tc>
        <w:tc>
          <w:tcPr>
            <w:tcW w:w="2978" w:type="dxa"/>
          </w:tcPr>
          <w:p w14:paraId="748609B8" w14:textId="77777777" w:rsidR="001F79FF" w:rsidRPr="00870D4D" w:rsidRDefault="00894FFF" w:rsidP="00894FFF">
            <w:pPr>
              <w:jc w:val="both"/>
              <w:rPr>
                <w:rFonts w:ascii="PT Astra Serif" w:hAnsi="PT Astra Serif"/>
                <w:sz w:val="18"/>
                <w:szCs w:val="18"/>
              </w:rPr>
            </w:pPr>
            <w:r>
              <w:rPr>
                <w:rFonts w:ascii="PT Astra Serif" w:hAnsi="PT Astra Serif"/>
                <w:sz w:val="18"/>
                <w:szCs w:val="18"/>
              </w:rPr>
              <w:t xml:space="preserve">Термины и определения будут приведены в соответствие с законодательством. </w:t>
            </w:r>
            <w:r w:rsidR="00174AC8">
              <w:rPr>
                <w:rFonts w:ascii="PT Astra Serif" w:hAnsi="PT Astra Serif"/>
                <w:sz w:val="18"/>
                <w:szCs w:val="18"/>
              </w:rPr>
              <w:t>Учитывая, что</w:t>
            </w:r>
            <w:r w:rsidR="009F1826">
              <w:rPr>
                <w:rFonts w:ascii="PT Astra Serif" w:hAnsi="PT Astra Serif"/>
                <w:sz w:val="18"/>
                <w:szCs w:val="18"/>
              </w:rPr>
              <w:t xml:space="preserve"> </w:t>
            </w:r>
            <w:r w:rsidR="00C6398B">
              <w:rPr>
                <w:rFonts w:ascii="PT Astra Serif" w:hAnsi="PT Astra Serif"/>
                <w:sz w:val="18"/>
                <w:szCs w:val="18"/>
              </w:rPr>
              <w:t xml:space="preserve">ежедневный </w:t>
            </w:r>
            <w:r w:rsidR="00022089">
              <w:rPr>
                <w:rFonts w:ascii="PT Astra Serif" w:hAnsi="PT Astra Serif"/>
                <w:sz w:val="18"/>
                <w:szCs w:val="18"/>
              </w:rPr>
              <w:t xml:space="preserve">весовой </w:t>
            </w:r>
            <w:r w:rsidR="00C6398B">
              <w:rPr>
                <w:rFonts w:ascii="PT Astra Serif" w:hAnsi="PT Astra Serif"/>
                <w:sz w:val="18"/>
                <w:szCs w:val="18"/>
              </w:rPr>
              <w:t xml:space="preserve">контроль поступающих ТКО на объекты </w:t>
            </w:r>
            <w:r w:rsidR="00022089">
              <w:rPr>
                <w:rFonts w:ascii="PT Astra Serif" w:hAnsi="PT Astra Serif"/>
                <w:sz w:val="18"/>
                <w:szCs w:val="18"/>
              </w:rPr>
              <w:t>обработки и размещения производи</w:t>
            </w:r>
            <w:r w:rsidR="00C6398B">
              <w:rPr>
                <w:rFonts w:ascii="PT Astra Serif" w:hAnsi="PT Astra Serif"/>
                <w:sz w:val="18"/>
                <w:szCs w:val="18"/>
              </w:rPr>
              <w:t>тся в тоннах, а тариф рассчитан в кубических метрах</w:t>
            </w:r>
            <w:r w:rsidR="00022089">
              <w:rPr>
                <w:rFonts w:ascii="PT Astra Serif" w:hAnsi="PT Astra Serif"/>
                <w:sz w:val="18"/>
                <w:szCs w:val="18"/>
              </w:rPr>
              <w:t xml:space="preserve">, в этой связи </w:t>
            </w:r>
            <w:r>
              <w:rPr>
                <w:rFonts w:ascii="PT Astra Serif" w:hAnsi="PT Astra Serif"/>
                <w:sz w:val="18"/>
                <w:szCs w:val="18"/>
              </w:rPr>
              <w:t xml:space="preserve">расчет произведен верно, а дисбаланс </w:t>
            </w:r>
            <w:r w:rsidR="00022089" w:rsidRPr="007C5387">
              <w:rPr>
                <w:rFonts w:ascii="PT Astra Serif" w:hAnsi="PT Astra Serif"/>
                <w:color w:val="000000"/>
                <w:sz w:val="18"/>
                <w:szCs w:val="18"/>
              </w:rPr>
              <w:t xml:space="preserve">между значениями </w:t>
            </w:r>
            <w:proofErr w:type="gramStart"/>
            <w:r w:rsidR="00022089" w:rsidRPr="007C5387">
              <w:rPr>
                <w:rFonts w:ascii="PT Astra Serif" w:hAnsi="PT Astra Serif"/>
                <w:color w:val="000000"/>
                <w:sz w:val="18"/>
                <w:szCs w:val="18"/>
              </w:rPr>
              <w:t>объемов о</w:t>
            </w:r>
            <w:r w:rsidR="00022089">
              <w:rPr>
                <w:rFonts w:ascii="PT Astra Serif" w:hAnsi="PT Astra Serif"/>
                <w:color w:val="000000"/>
                <w:sz w:val="18"/>
                <w:szCs w:val="18"/>
              </w:rPr>
              <w:t>бразуемых ТКО и объемов</w:t>
            </w:r>
            <w:proofErr w:type="gramEnd"/>
            <w:r w:rsidR="00FC7233">
              <w:rPr>
                <w:rFonts w:ascii="PT Astra Serif" w:hAnsi="PT Astra Serif"/>
                <w:color w:val="000000"/>
                <w:sz w:val="18"/>
                <w:szCs w:val="18"/>
              </w:rPr>
              <w:t xml:space="preserve"> поступив</w:t>
            </w:r>
            <w:r w:rsidR="00022089" w:rsidRPr="007C5387">
              <w:rPr>
                <w:rFonts w:ascii="PT Astra Serif" w:hAnsi="PT Astra Serif"/>
                <w:color w:val="000000"/>
                <w:sz w:val="18"/>
                <w:szCs w:val="18"/>
              </w:rPr>
              <w:t>ших на объекты размещения</w:t>
            </w:r>
            <w:r>
              <w:rPr>
                <w:rFonts w:ascii="PT Astra Serif" w:hAnsi="PT Astra Serif"/>
                <w:color w:val="000000"/>
                <w:sz w:val="18"/>
                <w:szCs w:val="18"/>
              </w:rPr>
              <w:t xml:space="preserve"> только</w:t>
            </w:r>
            <w:r w:rsidR="00022089">
              <w:rPr>
                <w:rFonts w:ascii="PT Astra Serif" w:hAnsi="PT Astra Serif"/>
                <w:color w:val="000000"/>
                <w:sz w:val="18"/>
                <w:szCs w:val="18"/>
              </w:rPr>
              <w:t xml:space="preserve"> снижается.</w:t>
            </w:r>
          </w:p>
        </w:tc>
      </w:tr>
      <w:tr w:rsidR="00CA68EF" w:rsidRPr="00870D4D" w14:paraId="2E3DF23A" w14:textId="77777777" w:rsidTr="003272C4">
        <w:trPr>
          <w:trHeight w:val="974"/>
        </w:trPr>
        <w:tc>
          <w:tcPr>
            <w:tcW w:w="675" w:type="dxa"/>
          </w:tcPr>
          <w:p w14:paraId="2432FC21" w14:textId="77777777" w:rsidR="00CA68EF" w:rsidRPr="00870D4D" w:rsidRDefault="00FC736E" w:rsidP="007C320E">
            <w:pPr>
              <w:jc w:val="center"/>
              <w:rPr>
                <w:rFonts w:ascii="PT Astra Serif" w:hAnsi="PT Astra Serif"/>
                <w:sz w:val="20"/>
                <w:szCs w:val="20"/>
              </w:rPr>
            </w:pPr>
            <w:r>
              <w:rPr>
                <w:rFonts w:ascii="PT Astra Serif" w:hAnsi="PT Astra Serif"/>
                <w:sz w:val="20"/>
                <w:szCs w:val="20"/>
              </w:rPr>
              <w:t>3.1.</w:t>
            </w:r>
          </w:p>
        </w:tc>
        <w:tc>
          <w:tcPr>
            <w:tcW w:w="1985" w:type="dxa"/>
          </w:tcPr>
          <w:p w14:paraId="52FF4E50" w14:textId="77777777" w:rsidR="00CA68EF" w:rsidRPr="00870D4D" w:rsidRDefault="00DD4573" w:rsidP="005B6D16">
            <w:pPr>
              <w:pStyle w:val="a7"/>
              <w:rPr>
                <w:rFonts w:ascii="PT Astra Serif" w:hAnsi="PT Astra Serif" w:cs="Aharoni"/>
                <w:sz w:val="20"/>
                <w:szCs w:val="20"/>
                <w:lang w:val="ru-RU"/>
              </w:rPr>
            </w:pPr>
            <w:r w:rsidRPr="00870D4D">
              <w:rPr>
                <w:rFonts w:ascii="PT Astra Serif" w:hAnsi="PT Astra Serif" w:cs="Aharoni"/>
                <w:sz w:val="20"/>
                <w:szCs w:val="20"/>
                <w:lang w:val="ru-RU"/>
              </w:rPr>
              <w:t>ППК РЭО</w:t>
            </w:r>
          </w:p>
        </w:tc>
        <w:tc>
          <w:tcPr>
            <w:tcW w:w="1418" w:type="dxa"/>
          </w:tcPr>
          <w:p w14:paraId="276C221D" w14:textId="77777777" w:rsidR="00CA68EF" w:rsidRPr="00870D4D" w:rsidRDefault="00CF408E" w:rsidP="00CA68EF">
            <w:pPr>
              <w:jc w:val="center"/>
              <w:rPr>
                <w:rFonts w:ascii="PT Astra Serif" w:hAnsi="PT Astra Serif"/>
                <w:color w:val="000000"/>
                <w:spacing w:val="-2"/>
                <w:sz w:val="20"/>
                <w:szCs w:val="20"/>
              </w:rPr>
            </w:pPr>
            <w:r w:rsidRPr="00870D4D">
              <w:rPr>
                <w:rFonts w:ascii="PT Astra Serif" w:hAnsi="PT Astra Serif"/>
                <w:color w:val="000000"/>
                <w:spacing w:val="-6"/>
                <w:sz w:val="20"/>
                <w:szCs w:val="20"/>
              </w:rPr>
              <w:t>8497/22</w:t>
            </w:r>
          </w:p>
        </w:tc>
        <w:tc>
          <w:tcPr>
            <w:tcW w:w="1134" w:type="dxa"/>
          </w:tcPr>
          <w:p w14:paraId="7A657E36" w14:textId="77777777" w:rsidR="00CA68EF" w:rsidRPr="00870D4D" w:rsidRDefault="00CF408E" w:rsidP="00A865DF">
            <w:pPr>
              <w:jc w:val="center"/>
              <w:rPr>
                <w:rFonts w:ascii="PT Astra Serif" w:hAnsi="PT Astra Serif"/>
                <w:color w:val="000000"/>
                <w:spacing w:val="-6"/>
                <w:sz w:val="20"/>
                <w:szCs w:val="20"/>
              </w:rPr>
            </w:pPr>
            <w:r w:rsidRPr="00870D4D">
              <w:rPr>
                <w:rFonts w:ascii="PT Astra Serif" w:hAnsi="PT Astra Serif"/>
                <w:color w:val="000000"/>
                <w:spacing w:val="-2"/>
                <w:sz w:val="20"/>
                <w:szCs w:val="20"/>
              </w:rPr>
              <w:t>09.12.2022</w:t>
            </w:r>
          </w:p>
        </w:tc>
        <w:tc>
          <w:tcPr>
            <w:tcW w:w="5669" w:type="dxa"/>
          </w:tcPr>
          <w:p w14:paraId="22A7C8FE" w14:textId="77777777" w:rsidR="00CA68EF" w:rsidRPr="007C5387" w:rsidRDefault="00DD4573" w:rsidP="00E201AC">
            <w:pPr>
              <w:widowControl w:val="0"/>
              <w:shd w:val="clear" w:color="auto" w:fill="FFFFFF"/>
              <w:autoSpaceDE w:val="0"/>
              <w:autoSpaceDN w:val="0"/>
              <w:adjustRightInd w:val="0"/>
              <w:jc w:val="both"/>
              <w:rPr>
                <w:rFonts w:ascii="PT Astra Serif" w:hAnsi="PT Astra Serif"/>
                <w:sz w:val="18"/>
                <w:szCs w:val="18"/>
              </w:rPr>
            </w:pPr>
            <w:r w:rsidRPr="00FC736E">
              <w:rPr>
                <w:rFonts w:ascii="PT Astra Serif" w:hAnsi="PT Astra Serif"/>
                <w:color w:val="000000"/>
                <w:sz w:val="18"/>
                <w:szCs w:val="18"/>
              </w:rPr>
              <w:t>В Разделе «Целевые показатели по обезвреживанию, утилизации и размещению отходов» отсутствуют данные об установленных в Саратовской области целевых показателях по обезвреживанию отходов (с разбивкой по годам), а также о доле обезвреженных ТКО в общем количестве образованных ТКО (процентов)</w:t>
            </w:r>
            <w:r w:rsidR="00FC736E">
              <w:rPr>
                <w:rFonts w:ascii="PT Astra Serif" w:hAnsi="PT Astra Serif"/>
                <w:color w:val="000000"/>
                <w:sz w:val="18"/>
                <w:szCs w:val="18"/>
              </w:rPr>
              <w:t>.</w:t>
            </w:r>
          </w:p>
        </w:tc>
        <w:tc>
          <w:tcPr>
            <w:tcW w:w="1417" w:type="dxa"/>
          </w:tcPr>
          <w:p w14:paraId="19D676FE" w14:textId="77777777" w:rsidR="00CA68EF" w:rsidRPr="00870D4D" w:rsidRDefault="000E0179" w:rsidP="00A34390">
            <w:pPr>
              <w:jc w:val="center"/>
              <w:rPr>
                <w:rFonts w:ascii="PT Astra Serif" w:hAnsi="PT Astra Serif"/>
                <w:sz w:val="18"/>
                <w:szCs w:val="18"/>
              </w:rPr>
            </w:pPr>
            <w:r>
              <w:rPr>
                <w:rFonts w:ascii="PT Astra Serif" w:hAnsi="PT Astra Serif"/>
                <w:sz w:val="18"/>
                <w:szCs w:val="18"/>
              </w:rPr>
              <w:t>Отклонено</w:t>
            </w:r>
          </w:p>
        </w:tc>
        <w:tc>
          <w:tcPr>
            <w:tcW w:w="2978" w:type="dxa"/>
          </w:tcPr>
          <w:p w14:paraId="539FA306" w14:textId="77777777" w:rsidR="001F79FF" w:rsidRPr="00870D4D" w:rsidRDefault="000E0179" w:rsidP="00825AAA">
            <w:pPr>
              <w:jc w:val="both"/>
              <w:rPr>
                <w:rFonts w:ascii="PT Astra Serif" w:hAnsi="PT Astra Serif"/>
                <w:sz w:val="18"/>
                <w:szCs w:val="18"/>
              </w:rPr>
            </w:pPr>
            <w:r>
              <w:rPr>
                <w:rFonts w:ascii="PT Astra Serif" w:hAnsi="PT Astra Serif"/>
                <w:sz w:val="18"/>
                <w:szCs w:val="18"/>
              </w:rPr>
              <w:t xml:space="preserve">В Саратовской области </w:t>
            </w:r>
            <w:r w:rsidR="00344B45">
              <w:rPr>
                <w:rFonts w:ascii="PT Astra Serif" w:hAnsi="PT Astra Serif"/>
                <w:sz w:val="18"/>
                <w:szCs w:val="18"/>
              </w:rPr>
              <w:t>показатель</w:t>
            </w:r>
            <w:r w:rsidR="0029340D">
              <w:rPr>
                <w:rFonts w:ascii="PT Astra Serif" w:hAnsi="PT Astra Serif"/>
                <w:sz w:val="18"/>
                <w:szCs w:val="18"/>
              </w:rPr>
              <w:t xml:space="preserve"> на обезвреживание отходов производства и потребления не устанавливалс</w:t>
            </w:r>
            <w:r w:rsidR="00344B45">
              <w:rPr>
                <w:rFonts w:ascii="PT Astra Serif" w:hAnsi="PT Astra Serif"/>
                <w:sz w:val="18"/>
                <w:szCs w:val="18"/>
              </w:rPr>
              <w:t>я</w:t>
            </w:r>
            <w:r w:rsidR="0029340D">
              <w:rPr>
                <w:rFonts w:ascii="PT Astra Serif" w:hAnsi="PT Astra Serif"/>
                <w:sz w:val="18"/>
                <w:szCs w:val="18"/>
              </w:rPr>
              <w:t xml:space="preserve">, в том </w:t>
            </w:r>
            <w:r w:rsidR="00344B45">
              <w:rPr>
                <w:rFonts w:ascii="PT Astra Serif" w:hAnsi="PT Astra Serif"/>
                <w:sz w:val="18"/>
                <w:szCs w:val="18"/>
              </w:rPr>
              <w:t xml:space="preserve">числе по доле обезвреженных ТКО, а входит в состав целевого показателя </w:t>
            </w:r>
            <w:r w:rsidR="00344B45" w:rsidRPr="00344B45">
              <w:rPr>
                <w:rFonts w:ascii="PT Astra Serif" w:hAnsi="PT Astra Serif"/>
                <w:sz w:val="18"/>
                <w:szCs w:val="18"/>
              </w:rPr>
              <w:t>доля утилизированных и обезвреженных отходов в общем объеме образовавшихся отходов в процессе производства и потребления</w:t>
            </w:r>
            <w:r w:rsidR="00825AAA">
              <w:rPr>
                <w:rFonts w:ascii="PT Astra Serif" w:hAnsi="PT Astra Serif"/>
                <w:sz w:val="18"/>
                <w:szCs w:val="18"/>
              </w:rPr>
              <w:t>.</w:t>
            </w:r>
          </w:p>
        </w:tc>
      </w:tr>
      <w:tr w:rsidR="00CA68EF" w:rsidRPr="00870D4D" w14:paraId="33655BCE" w14:textId="77777777" w:rsidTr="003272C4">
        <w:trPr>
          <w:trHeight w:val="281"/>
        </w:trPr>
        <w:tc>
          <w:tcPr>
            <w:tcW w:w="675" w:type="dxa"/>
          </w:tcPr>
          <w:p w14:paraId="198254C5" w14:textId="77777777" w:rsidR="00CA68EF" w:rsidRPr="00870D4D" w:rsidRDefault="00FC736E" w:rsidP="007C320E">
            <w:pPr>
              <w:jc w:val="center"/>
              <w:rPr>
                <w:rFonts w:ascii="PT Astra Serif" w:hAnsi="PT Astra Serif"/>
                <w:sz w:val="20"/>
                <w:szCs w:val="20"/>
              </w:rPr>
            </w:pPr>
            <w:r>
              <w:rPr>
                <w:rFonts w:ascii="PT Astra Serif" w:hAnsi="PT Astra Serif"/>
                <w:sz w:val="20"/>
                <w:szCs w:val="20"/>
              </w:rPr>
              <w:t>3.2.</w:t>
            </w:r>
          </w:p>
        </w:tc>
        <w:tc>
          <w:tcPr>
            <w:tcW w:w="1985" w:type="dxa"/>
          </w:tcPr>
          <w:p w14:paraId="37FAB7CC" w14:textId="77777777" w:rsidR="00CA68EF" w:rsidRPr="00870D4D" w:rsidRDefault="00CA68EF" w:rsidP="005B6D16">
            <w:pPr>
              <w:pStyle w:val="a7"/>
              <w:rPr>
                <w:rFonts w:ascii="PT Astra Serif" w:hAnsi="PT Astra Serif" w:cs="Aharoni"/>
                <w:sz w:val="20"/>
                <w:szCs w:val="20"/>
                <w:lang w:val="ru-RU"/>
              </w:rPr>
            </w:pPr>
          </w:p>
        </w:tc>
        <w:tc>
          <w:tcPr>
            <w:tcW w:w="1418" w:type="dxa"/>
          </w:tcPr>
          <w:p w14:paraId="2869E9B9"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0238252B"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3EF6969F" w14:textId="77777777" w:rsidR="00CA68EF" w:rsidRPr="007C5387" w:rsidRDefault="00FC736E" w:rsidP="00E201AC">
            <w:pPr>
              <w:widowControl w:val="0"/>
              <w:shd w:val="clear" w:color="auto" w:fill="FFFFFF"/>
              <w:autoSpaceDE w:val="0"/>
              <w:autoSpaceDN w:val="0"/>
              <w:adjustRightInd w:val="0"/>
              <w:jc w:val="both"/>
              <w:rPr>
                <w:rFonts w:ascii="PT Astra Serif" w:hAnsi="PT Astra Serif"/>
                <w:sz w:val="18"/>
                <w:szCs w:val="18"/>
              </w:rPr>
            </w:pPr>
            <w:r>
              <w:rPr>
                <w:rFonts w:ascii="PT Astra Serif" w:hAnsi="PT Astra Serif"/>
                <w:color w:val="000000"/>
                <w:sz w:val="18"/>
                <w:szCs w:val="18"/>
              </w:rPr>
              <w:t>В р</w:t>
            </w:r>
            <w:r w:rsidR="00DD4573" w:rsidRPr="007C5387">
              <w:rPr>
                <w:rFonts w:ascii="PT Astra Serif" w:hAnsi="PT Astra Serif"/>
                <w:color w:val="000000"/>
                <w:sz w:val="18"/>
                <w:szCs w:val="18"/>
              </w:rPr>
              <w:t>азделе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(далее – ГРОРО) в части объектов размещения отсутствуют сведения о почтовом адресе и (или) географические координаты местонахождения объектов</w:t>
            </w:r>
            <w:r w:rsidR="00DD4573" w:rsidRPr="00FC736E">
              <w:rPr>
                <w:rFonts w:ascii="PT Astra Serif" w:hAnsi="PT Astra Serif"/>
                <w:color w:val="000000"/>
                <w:sz w:val="18"/>
                <w:szCs w:val="18"/>
              </w:rPr>
              <w:t>, а также сведения о наличии заключения государственной экологической экспертизы проектной документации и согласованной в установленном порядке санитарно-защитной зоне</w:t>
            </w:r>
            <w:r>
              <w:rPr>
                <w:rFonts w:ascii="PT Astra Serif" w:hAnsi="PT Astra Serif"/>
                <w:color w:val="000000"/>
                <w:sz w:val="18"/>
                <w:szCs w:val="18"/>
              </w:rPr>
              <w:t>.</w:t>
            </w:r>
          </w:p>
        </w:tc>
        <w:tc>
          <w:tcPr>
            <w:tcW w:w="1417" w:type="dxa"/>
          </w:tcPr>
          <w:p w14:paraId="14FD2DDB" w14:textId="77777777" w:rsidR="00CA68EF" w:rsidRPr="00870D4D" w:rsidRDefault="00D353B1" w:rsidP="00D87D7B">
            <w:pPr>
              <w:jc w:val="center"/>
              <w:rPr>
                <w:rFonts w:ascii="PT Astra Serif" w:hAnsi="PT Astra Serif"/>
                <w:sz w:val="18"/>
                <w:szCs w:val="18"/>
              </w:rPr>
            </w:pPr>
            <w:r>
              <w:rPr>
                <w:rFonts w:ascii="PT Astra Serif" w:hAnsi="PT Astra Serif"/>
                <w:sz w:val="18"/>
                <w:szCs w:val="18"/>
              </w:rPr>
              <w:t>Учтено</w:t>
            </w:r>
          </w:p>
        </w:tc>
        <w:tc>
          <w:tcPr>
            <w:tcW w:w="2978" w:type="dxa"/>
          </w:tcPr>
          <w:p w14:paraId="4FD4D7BD" w14:textId="77777777" w:rsidR="00CA68EF" w:rsidRPr="00870D4D" w:rsidRDefault="00CA68EF" w:rsidP="00D87D7B">
            <w:pPr>
              <w:jc w:val="center"/>
              <w:rPr>
                <w:rFonts w:ascii="PT Astra Serif" w:hAnsi="PT Astra Serif"/>
                <w:sz w:val="18"/>
                <w:szCs w:val="18"/>
              </w:rPr>
            </w:pPr>
          </w:p>
        </w:tc>
      </w:tr>
      <w:tr w:rsidR="00CA68EF" w:rsidRPr="00870D4D" w14:paraId="6365F5A0" w14:textId="77777777" w:rsidTr="003272C4">
        <w:trPr>
          <w:trHeight w:val="974"/>
        </w:trPr>
        <w:tc>
          <w:tcPr>
            <w:tcW w:w="675" w:type="dxa"/>
          </w:tcPr>
          <w:p w14:paraId="527FC820" w14:textId="77777777" w:rsidR="00CA68EF" w:rsidRPr="00870D4D" w:rsidRDefault="00FC736E" w:rsidP="007C320E">
            <w:pPr>
              <w:jc w:val="center"/>
              <w:rPr>
                <w:rFonts w:ascii="PT Astra Serif" w:hAnsi="PT Astra Serif"/>
                <w:sz w:val="20"/>
                <w:szCs w:val="20"/>
              </w:rPr>
            </w:pPr>
            <w:r>
              <w:rPr>
                <w:rFonts w:ascii="PT Astra Serif" w:hAnsi="PT Astra Serif"/>
                <w:sz w:val="20"/>
                <w:szCs w:val="20"/>
              </w:rPr>
              <w:t>3.3.</w:t>
            </w:r>
          </w:p>
        </w:tc>
        <w:tc>
          <w:tcPr>
            <w:tcW w:w="1985" w:type="dxa"/>
          </w:tcPr>
          <w:p w14:paraId="0B2D48BF" w14:textId="77777777" w:rsidR="00CA68EF" w:rsidRPr="00870D4D" w:rsidRDefault="00CA68EF" w:rsidP="005B6D16">
            <w:pPr>
              <w:pStyle w:val="a7"/>
              <w:rPr>
                <w:rFonts w:ascii="PT Astra Serif" w:hAnsi="PT Astra Serif" w:cs="Aharoni"/>
                <w:sz w:val="20"/>
                <w:szCs w:val="20"/>
                <w:lang w:val="ru-RU"/>
              </w:rPr>
            </w:pPr>
          </w:p>
        </w:tc>
        <w:tc>
          <w:tcPr>
            <w:tcW w:w="1418" w:type="dxa"/>
          </w:tcPr>
          <w:p w14:paraId="634C880C"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0A0C2B33"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0FE1FA27" w14:textId="77777777" w:rsidR="00E74D54" w:rsidRPr="002E52E5" w:rsidRDefault="00E74D54" w:rsidP="00E201AC">
            <w:pPr>
              <w:widowControl w:val="0"/>
              <w:shd w:val="clear" w:color="auto" w:fill="FFFFFF"/>
              <w:tabs>
                <w:tab w:val="left" w:pos="730"/>
              </w:tabs>
              <w:autoSpaceDE w:val="0"/>
              <w:autoSpaceDN w:val="0"/>
              <w:adjustRightInd w:val="0"/>
              <w:rPr>
                <w:rFonts w:ascii="PT Astra Serif" w:hAnsi="PT Astra Serif"/>
                <w:color w:val="000000"/>
                <w:sz w:val="18"/>
                <w:szCs w:val="18"/>
              </w:rPr>
            </w:pPr>
            <w:r w:rsidRPr="002E52E5">
              <w:rPr>
                <w:rFonts w:ascii="PT Astra Serif" w:hAnsi="PT Astra Serif"/>
                <w:color w:val="000000"/>
                <w:sz w:val="18"/>
                <w:szCs w:val="18"/>
              </w:rPr>
              <w:t>Отмечаем о необходимости дополнения электронной модели данными в соответствии с постановлением № 1130, а именно:</w:t>
            </w:r>
          </w:p>
          <w:p w14:paraId="6B466D9A" w14:textId="77777777" w:rsidR="00E74D54" w:rsidRPr="002E52E5" w:rsidRDefault="00E74D54" w:rsidP="00E201AC">
            <w:pPr>
              <w:widowControl w:val="0"/>
              <w:shd w:val="clear" w:color="auto" w:fill="FFFFFF"/>
              <w:tabs>
                <w:tab w:val="left" w:pos="730"/>
              </w:tabs>
              <w:autoSpaceDE w:val="0"/>
              <w:autoSpaceDN w:val="0"/>
              <w:adjustRightInd w:val="0"/>
              <w:rPr>
                <w:rFonts w:ascii="PT Astra Serif" w:hAnsi="PT Astra Serif"/>
                <w:color w:val="000000"/>
                <w:sz w:val="18"/>
                <w:szCs w:val="18"/>
              </w:rPr>
            </w:pPr>
            <w:r w:rsidRPr="002E52E5">
              <w:rPr>
                <w:rFonts w:ascii="PT Astra Serif" w:hAnsi="PT Astra Serif"/>
                <w:color w:val="000000"/>
                <w:sz w:val="18"/>
                <w:szCs w:val="18"/>
              </w:rPr>
              <w:t>- о целевых показателях по обезвреживанию, утилизации и размещению отходов;</w:t>
            </w:r>
          </w:p>
          <w:p w14:paraId="07E79912" w14:textId="77777777" w:rsidR="00E74D54" w:rsidRPr="002E52E5" w:rsidRDefault="00E74D54" w:rsidP="00E201AC">
            <w:pPr>
              <w:widowControl w:val="0"/>
              <w:shd w:val="clear" w:color="auto" w:fill="FFFFFF"/>
              <w:tabs>
                <w:tab w:val="left" w:pos="730"/>
              </w:tabs>
              <w:autoSpaceDE w:val="0"/>
              <w:autoSpaceDN w:val="0"/>
              <w:adjustRightInd w:val="0"/>
              <w:ind w:right="10"/>
              <w:jc w:val="both"/>
              <w:rPr>
                <w:rFonts w:ascii="PT Astra Serif" w:hAnsi="PT Astra Serif"/>
                <w:color w:val="000000"/>
                <w:sz w:val="18"/>
                <w:szCs w:val="18"/>
              </w:rPr>
            </w:pPr>
            <w:r w:rsidRPr="002E52E5">
              <w:rPr>
                <w:rFonts w:ascii="PT Astra Serif" w:hAnsi="PT Astra Serif"/>
                <w:color w:val="000000"/>
                <w:sz w:val="18"/>
                <w:szCs w:val="18"/>
              </w:rPr>
              <w:t>- о балансе количественных характеристик образования, обработки, утилизации, обезвреживания, размещения отходов;</w:t>
            </w:r>
          </w:p>
          <w:p w14:paraId="5AE7FF36" w14:textId="77777777" w:rsidR="00E74D54" w:rsidRPr="002E52E5" w:rsidRDefault="00E74D54" w:rsidP="00E201AC">
            <w:pPr>
              <w:widowControl w:val="0"/>
              <w:shd w:val="clear" w:color="auto" w:fill="FFFFFF"/>
              <w:tabs>
                <w:tab w:val="left" w:pos="730"/>
              </w:tabs>
              <w:autoSpaceDE w:val="0"/>
              <w:autoSpaceDN w:val="0"/>
              <w:adjustRightInd w:val="0"/>
              <w:ind w:right="10"/>
              <w:jc w:val="both"/>
              <w:rPr>
                <w:rFonts w:ascii="PT Astra Serif" w:hAnsi="PT Astra Serif"/>
                <w:color w:val="000000"/>
                <w:sz w:val="18"/>
                <w:szCs w:val="18"/>
              </w:rPr>
            </w:pPr>
            <w:r w:rsidRPr="002E52E5">
              <w:rPr>
                <w:rFonts w:ascii="PT Astra Serif" w:hAnsi="PT Astra Serif"/>
                <w:color w:val="000000"/>
                <w:sz w:val="18"/>
                <w:szCs w:val="18"/>
              </w:rPr>
              <w:t>- об объеме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w:t>
            </w:r>
          </w:p>
          <w:p w14:paraId="113692E3" w14:textId="77777777" w:rsidR="00CA68EF" w:rsidRPr="007C5387" w:rsidRDefault="00E74D54" w:rsidP="00E201AC">
            <w:pPr>
              <w:widowControl w:val="0"/>
              <w:shd w:val="clear" w:color="auto" w:fill="FFFFFF"/>
              <w:autoSpaceDE w:val="0"/>
              <w:autoSpaceDN w:val="0"/>
              <w:adjustRightInd w:val="0"/>
              <w:jc w:val="both"/>
              <w:rPr>
                <w:rFonts w:ascii="PT Astra Serif" w:hAnsi="PT Astra Serif"/>
                <w:sz w:val="18"/>
                <w:szCs w:val="18"/>
              </w:rPr>
            </w:pPr>
            <w:r w:rsidRPr="002E52E5">
              <w:rPr>
                <w:rFonts w:ascii="PT Astra Serif" w:hAnsi="PT Astra Serif"/>
                <w:color w:val="000000"/>
                <w:sz w:val="18"/>
                <w:szCs w:val="18"/>
              </w:rPr>
              <w:t>- о прогнозных значениях предельных тарифов в области обращения с ТКО</w:t>
            </w:r>
            <w:r w:rsidR="00825AAA">
              <w:rPr>
                <w:rFonts w:ascii="PT Astra Serif" w:hAnsi="PT Astra Serif"/>
                <w:color w:val="000000"/>
                <w:sz w:val="18"/>
                <w:szCs w:val="18"/>
              </w:rPr>
              <w:t>.</w:t>
            </w:r>
          </w:p>
        </w:tc>
        <w:tc>
          <w:tcPr>
            <w:tcW w:w="1417" w:type="dxa"/>
          </w:tcPr>
          <w:p w14:paraId="75ADC0E3" w14:textId="77777777" w:rsidR="00CA68EF" w:rsidRPr="00870D4D" w:rsidRDefault="00DA2D8E" w:rsidP="00D87D7B">
            <w:pPr>
              <w:jc w:val="center"/>
              <w:rPr>
                <w:rFonts w:ascii="PT Astra Serif" w:hAnsi="PT Astra Serif"/>
                <w:sz w:val="18"/>
                <w:szCs w:val="18"/>
              </w:rPr>
            </w:pPr>
            <w:r>
              <w:rPr>
                <w:rFonts w:ascii="PT Astra Serif" w:hAnsi="PT Astra Serif"/>
                <w:sz w:val="18"/>
                <w:szCs w:val="18"/>
              </w:rPr>
              <w:t>У</w:t>
            </w:r>
            <w:r w:rsidR="002E52E5">
              <w:rPr>
                <w:rFonts w:ascii="PT Astra Serif" w:hAnsi="PT Astra Serif"/>
                <w:sz w:val="18"/>
                <w:szCs w:val="18"/>
              </w:rPr>
              <w:t>чтено</w:t>
            </w:r>
          </w:p>
        </w:tc>
        <w:tc>
          <w:tcPr>
            <w:tcW w:w="2978" w:type="dxa"/>
          </w:tcPr>
          <w:p w14:paraId="25CDCE09" w14:textId="77777777" w:rsidR="00CA68EF" w:rsidRPr="00870D4D" w:rsidRDefault="00CA68EF" w:rsidP="00D87D7B">
            <w:pPr>
              <w:jc w:val="center"/>
              <w:rPr>
                <w:rFonts w:ascii="PT Astra Serif" w:hAnsi="PT Astra Serif"/>
                <w:sz w:val="18"/>
                <w:szCs w:val="18"/>
              </w:rPr>
            </w:pPr>
          </w:p>
        </w:tc>
      </w:tr>
      <w:tr w:rsidR="00CA68EF" w:rsidRPr="00870D4D" w14:paraId="5C950BCD" w14:textId="77777777" w:rsidTr="003272C4">
        <w:trPr>
          <w:trHeight w:val="813"/>
        </w:trPr>
        <w:tc>
          <w:tcPr>
            <w:tcW w:w="675" w:type="dxa"/>
          </w:tcPr>
          <w:p w14:paraId="598CEA78" w14:textId="77777777" w:rsidR="00CA68EF" w:rsidRPr="00870D4D" w:rsidRDefault="00FC736E" w:rsidP="007C320E">
            <w:pPr>
              <w:jc w:val="center"/>
              <w:rPr>
                <w:rFonts w:ascii="PT Astra Serif" w:hAnsi="PT Astra Serif"/>
                <w:sz w:val="20"/>
                <w:szCs w:val="20"/>
              </w:rPr>
            </w:pPr>
            <w:r>
              <w:rPr>
                <w:rFonts w:ascii="PT Astra Serif" w:hAnsi="PT Astra Serif"/>
                <w:sz w:val="20"/>
                <w:szCs w:val="20"/>
              </w:rPr>
              <w:t>3.4.</w:t>
            </w:r>
          </w:p>
        </w:tc>
        <w:tc>
          <w:tcPr>
            <w:tcW w:w="1985" w:type="dxa"/>
          </w:tcPr>
          <w:p w14:paraId="0E0BD44A" w14:textId="77777777" w:rsidR="00CA68EF" w:rsidRPr="00870D4D" w:rsidRDefault="00CA68EF" w:rsidP="005B6D16">
            <w:pPr>
              <w:pStyle w:val="a7"/>
              <w:rPr>
                <w:rFonts w:ascii="PT Astra Serif" w:hAnsi="PT Astra Serif" w:cs="Aharoni"/>
                <w:sz w:val="20"/>
                <w:szCs w:val="20"/>
                <w:lang w:val="ru-RU"/>
              </w:rPr>
            </w:pPr>
          </w:p>
        </w:tc>
        <w:tc>
          <w:tcPr>
            <w:tcW w:w="1418" w:type="dxa"/>
          </w:tcPr>
          <w:p w14:paraId="76DBD46D"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6A71469E"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16AF0054" w14:textId="77777777" w:rsidR="00CA68EF" w:rsidRPr="007C5387" w:rsidRDefault="00E74D54" w:rsidP="00DA2D8E">
            <w:pPr>
              <w:widowControl w:val="0"/>
              <w:shd w:val="clear" w:color="auto" w:fill="FFFFFF"/>
              <w:autoSpaceDE w:val="0"/>
              <w:autoSpaceDN w:val="0"/>
              <w:adjustRightInd w:val="0"/>
              <w:jc w:val="both"/>
              <w:rPr>
                <w:rFonts w:ascii="PT Astra Serif" w:hAnsi="PT Astra Serif"/>
                <w:sz w:val="18"/>
                <w:szCs w:val="18"/>
              </w:rPr>
            </w:pPr>
            <w:r w:rsidRPr="002E52E5">
              <w:rPr>
                <w:rFonts w:ascii="PT Astra Serif" w:hAnsi="PT Astra Serif"/>
                <w:color w:val="000000"/>
                <w:spacing w:val="-9"/>
                <w:sz w:val="18"/>
                <w:szCs w:val="18"/>
              </w:rPr>
              <w:t>О</w:t>
            </w:r>
            <w:r w:rsidR="00DA2D8E">
              <w:rPr>
                <w:rFonts w:ascii="PT Astra Serif" w:hAnsi="PT Astra Serif"/>
                <w:color w:val="000000"/>
                <w:spacing w:val="-9"/>
                <w:sz w:val="18"/>
                <w:szCs w:val="18"/>
              </w:rPr>
              <w:t xml:space="preserve">тдельно отмечаем о необходимости приведения данных публичной </w:t>
            </w:r>
            <w:r w:rsidRPr="002E52E5">
              <w:rPr>
                <w:rFonts w:ascii="PT Astra Serif" w:hAnsi="PT Astra Serif"/>
                <w:color w:val="000000"/>
                <w:spacing w:val="-9"/>
                <w:sz w:val="18"/>
                <w:szCs w:val="18"/>
              </w:rPr>
              <w:t xml:space="preserve">версии </w:t>
            </w:r>
            <w:r w:rsidRPr="002E52E5">
              <w:rPr>
                <w:rFonts w:ascii="PT Astra Serif" w:hAnsi="PT Astra Serif"/>
                <w:color w:val="000000"/>
                <w:spacing w:val="-2"/>
                <w:sz w:val="18"/>
                <w:szCs w:val="18"/>
              </w:rPr>
              <w:t xml:space="preserve">электронной модели в соответствие с данными проекта территориальной схемы в части </w:t>
            </w:r>
            <w:r w:rsidRPr="002E52E5">
              <w:rPr>
                <w:rFonts w:ascii="PT Astra Serif" w:hAnsi="PT Astra Serif"/>
                <w:color w:val="000000"/>
                <w:sz w:val="18"/>
                <w:szCs w:val="18"/>
              </w:rPr>
              <w:t>проектных мощностей действующих и перспективных объектов обращения с ТКО</w:t>
            </w:r>
            <w:r w:rsidR="00825AAA">
              <w:rPr>
                <w:rFonts w:ascii="PT Astra Serif" w:hAnsi="PT Astra Serif"/>
                <w:color w:val="000000"/>
                <w:sz w:val="18"/>
                <w:szCs w:val="18"/>
              </w:rPr>
              <w:t>.</w:t>
            </w:r>
          </w:p>
        </w:tc>
        <w:tc>
          <w:tcPr>
            <w:tcW w:w="1417" w:type="dxa"/>
          </w:tcPr>
          <w:p w14:paraId="52AC63B1" w14:textId="77777777" w:rsidR="00CA68EF" w:rsidRPr="00870D4D" w:rsidRDefault="000E0179" w:rsidP="00D87D7B">
            <w:pPr>
              <w:jc w:val="center"/>
              <w:rPr>
                <w:rFonts w:ascii="PT Astra Serif" w:hAnsi="PT Astra Serif"/>
                <w:sz w:val="18"/>
                <w:szCs w:val="18"/>
              </w:rPr>
            </w:pPr>
            <w:r>
              <w:rPr>
                <w:rFonts w:ascii="PT Astra Serif" w:hAnsi="PT Astra Serif"/>
                <w:sz w:val="18"/>
                <w:szCs w:val="18"/>
              </w:rPr>
              <w:t>У</w:t>
            </w:r>
            <w:r w:rsidR="002E52E5">
              <w:rPr>
                <w:rFonts w:ascii="PT Astra Serif" w:hAnsi="PT Astra Serif"/>
                <w:sz w:val="18"/>
                <w:szCs w:val="18"/>
              </w:rPr>
              <w:t>чтено</w:t>
            </w:r>
          </w:p>
        </w:tc>
        <w:tc>
          <w:tcPr>
            <w:tcW w:w="2978" w:type="dxa"/>
          </w:tcPr>
          <w:p w14:paraId="3A795A96" w14:textId="77777777" w:rsidR="00CA68EF" w:rsidRPr="00870D4D" w:rsidRDefault="00CA68EF" w:rsidP="00D87D7B">
            <w:pPr>
              <w:jc w:val="center"/>
              <w:rPr>
                <w:rFonts w:ascii="PT Astra Serif" w:hAnsi="PT Astra Serif"/>
                <w:sz w:val="18"/>
                <w:szCs w:val="18"/>
              </w:rPr>
            </w:pPr>
          </w:p>
        </w:tc>
      </w:tr>
      <w:tr w:rsidR="00CA68EF" w:rsidRPr="00870D4D" w14:paraId="446C6903" w14:textId="77777777" w:rsidTr="003272C4">
        <w:trPr>
          <w:trHeight w:val="974"/>
        </w:trPr>
        <w:tc>
          <w:tcPr>
            <w:tcW w:w="675" w:type="dxa"/>
          </w:tcPr>
          <w:p w14:paraId="5CF2931C" w14:textId="77777777" w:rsidR="00CA68EF" w:rsidRPr="00870D4D" w:rsidRDefault="00FC736E" w:rsidP="001F79FF">
            <w:pPr>
              <w:jc w:val="center"/>
              <w:rPr>
                <w:rFonts w:ascii="PT Astra Serif" w:hAnsi="PT Astra Serif"/>
                <w:sz w:val="20"/>
                <w:szCs w:val="20"/>
              </w:rPr>
            </w:pPr>
            <w:r>
              <w:rPr>
                <w:rFonts w:ascii="PT Astra Serif" w:hAnsi="PT Astra Serif"/>
                <w:sz w:val="20"/>
                <w:szCs w:val="20"/>
              </w:rPr>
              <w:lastRenderedPageBreak/>
              <w:t>3.</w:t>
            </w:r>
            <w:r w:rsidR="001F79FF">
              <w:rPr>
                <w:rFonts w:ascii="PT Astra Serif" w:hAnsi="PT Astra Serif"/>
                <w:sz w:val="20"/>
                <w:szCs w:val="20"/>
              </w:rPr>
              <w:t>5</w:t>
            </w:r>
            <w:r>
              <w:rPr>
                <w:rFonts w:ascii="PT Astra Serif" w:hAnsi="PT Astra Serif"/>
                <w:sz w:val="20"/>
                <w:szCs w:val="20"/>
              </w:rPr>
              <w:t>.</w:t>
            </w:r>
          </w:p>
        </w:tc>
        <w:tc>
          <w:tcPr>
            <w:tcW w:w="1985" w:type="dxa"/>
          </w:tcPr>
          <w:p w14:paraId="610278A1" w14:textId="77777777" w:rsidR="00CA68EF" w:rsidRPr="00870D4D" w:rsidRDefault="00CA68EF" w:rsidP="005B6D16">
            <w:pPr>
              <w:pStyle w:val="a7"/>
              <w:rPr>
                <w:rFonts w:ascii="PT Astra Serif" w:hAnsi="PT Astra Serif" w:cs="Aharoni"/>
                <w:sz w:val="20"/>
                <w:szCs w:val="20"/>
                <w:lang w:val="ru-RU"/>
              </w:rPr>
            </w:pPr>
          </w:p>
        </w:tc>
        <w:tc>
          <w:tcPr>
            <w:tcW w:w="1418" w:type="dxa"/>
          </w:tcPr>
          <w:p w14:paraId="36DAA210" w14:textId="77777777" w:rsidR="00CA68EF" w:rsidRPr="00870D4D" w:rsidRDefault="00CA68EF" w:rsidP="00CA68EF">
            <w:pPr>
              <w:jc w:val="center"/>
              <w:rPr>
                <w:rFonts w:ascii="PT Astra Serif" w:hAnsi="PT Astra Serif"/>
                <w:color w:val="000000"/>
                <w:spacing w:val="-2"/>
                <w:sz w:val="20"/>
                <w:szCs w:val="20"/>
              </w:rPr>
            </w:pPr>
          </w:p>
        </w:tc>
        <w:tc>
          <w:tcPr>
            <w:tcW w:w="1134" w:type="dxa"/>
          </w:tcPr>
          <w:p w14:paraId="7C881707" w14:textId="77777777" w:rsidR="00CA68EF" w:rsidRPr="00870D4D" w:rsidRDefault="00CA68EF" w:rsidP="00A865DF">
            <w:pPr>
              <w:jc w:val="center"/>
              <w:rPr>
                <w:rFonts w:ascii="PT Astra Serif" w:hAnsi="PT Astra Serif"/>
                <w:color w:val="000000"/>
                <w:spacing w:val="-6"/>
                <w:sz w:val="20"/>
                <w:szCs w:val="20"/>
              </w:rPr>
            </w:pPr>
          </w:p>
        </w:tc>
        <w:tc>
          <w:tcPr>
            <w:tcW w:w="5669" w:type="dxa"/>
          </w:tcPr>
          <w:p w14:paraId="0BE851DF" w14:textId="77777777" w:rsidR="00CA68EF" w:rsidRPr="007C5387" w:rsidRDefault="00931194"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color w:val="000000"/>
                <w:sz w:val="18"/>
                <w:szCs w:val="18"/>
              </w:rPr>
              <w:t>Проект территориальной схемы содержит информацию о реализации раздельного сбора ТКО, в том числе количество установленных контейнеров для раздельного накопления ТКО с указанием их адресов, информацию о месторасположении пунктов сбора вторичных ресурсов, ртутьсодержащих отходов, а также планы по дальнейшему развитию раздельного сбора ТКО в регионе. Однако отсутствуют графические схемы транспортирования видов ТКО, собираемых в рамках системы раздельного сбора, на объекты утилизации ТКО</w:t>
            </w:r>
            <w:r w:rsidR="00825AAA">
              <w:rPr>
                <w:rFonts w:ascii="PT Astra Serif" w:hAnsi="PT Astra Serif"/>
                <w:color w:val="000000"/>
                <w:sz w:val="18"/>
                <w:szCs w:val="18"/>
              </w:rPr>
              <w:t>.</w:t>
            </w:r>
          </w:p>
        </w:tc>
        <w:tc>
          <w:tcPr>
            <w:tcW w:w="1417" w:type="dxa"/>
          </w:tcPr>
          <w:p w14:paraId="6A9981E5" w14:textId="77777777" w:rsidR="00CA68EF" w:rsidRPr="00870D4D" w:rsidRDefault="000E0179" w:rsidP="00D87D7B">
            <w:pPr>
              <w:jc w:val="center"/>
              <w:rPr>
                <w:rFonts w:ascii="PT Astra Serif" w:hAnsi="PT Astra Serif"/>
                <w:sz w:val="18"/>
                <w:szCs w:val="18"/>
              </w:rPr>
            </w:pPr>
            <w:r>
              <w:rPr>
                <w:rFonts w:ascii="PT Astra Serif" w:hAnsi="PT Astra Serif"/>
                <w:sz w:val="18"/>
                <w:szCs w:val="18"/>
              </w:rPr>
              <w:t>Отклонено</w:t>
            </w:r>
          </w:p>
        </w:tc>
        <w:tc>
          <w:tcPr>
            <w:tcW w:w="2978" w:type="dxa"/>
          </w:tcPr>
          <w:p w14:paraId="1E191CA3" w14:textId="77777777" w:rsidR="00CA68EF" w:rsidRPr="00870D4D" w:rsidRDefault="002E52E5" w:rsidP="00C6398B">
            <w:pPr>
              <w:jc w:val="both"/>
              <w:rPr>
                <w:rFonts w:ascii="PT Astra Serif" w:hAnsi="PT Astra Serif"/>
                <w:sz w:val="18"/>
                <w:szCs w:val="18"/>
              </w:rPr>
            </w:pPr>
            <w:r>
              <w:rPr>
                <w:rFonts w:ascii="PT Astra Serif" w:hAnsi="PT Astra Serif"/>
                <w:sz w:val="18"/>
                <w:szCs w:val="18"/>
              </w:rPr>
              <w:t>Схем</w:t>
            </w:r>
            <w:r w:rsidR="00344B45">
              <w:rPr>
                <w:rFonts w:ascii="PT Astra Serif" w:hAnsi="PT Astra Serif"/>
                <w:sz w:val="18"/>
                <w:szCs w:val="18"/>
              </w:rPr>
              <w:t>ы</w:t>
            </w:r>
            <w:r>
              <w:rPr>
                <w:rFonts w:ascii="PT Astra Serif" w:hAnsi="PT Astra Serif"/>
                <w:sz w:val="18"/>
                <w:szCs w:val="18"/>
              </w:rPr>
              <w:t xml:space="preserve"> потоков транспортирования ТКО, собранных в рамках системы раздельного сбора, аналогичны схемам потоков транспортирования смешанных отходов</w:t>
            </w:r>
            <w:r w:rsidR="00B2519B">
              <w:rPr>
                <w:rFonts w:ascii="PT Astra Serif" w:hAnsi="PT Astra Serif"/>
                <w:sz w:val="18"/>
                <w:szCs w:val="18"/>
              </w:rPr>
              <w:t>. Схемы потоков перемещения видов отходов на объекты утилизации не предусмотрены ПП №1130.</w:t>
            </w:r>
            <w:r>
              <w:rPr>
                <w:rFonts w:ascii="PT Astra Serif" w:hAnsi="PT Astra Serif"/>
                <w:sz w:val="18"/>
                <w:szCs w:val="18"/>
              </w:rPr>
              <w:t xml:space="preserve"> </w:t>
            </w:r>
          </w:p>
        </w:tc>
      </w:tr>
      <w:tr w:rsidR="00931194" w:rsidRPr="00870D4D" w14:paraId="6890A778" w14:textId="77777777" w:rsidTr="003272C4">
        <w:trPr>
          <w:trHeight w:val="974"/>
        </w:trPr>
        <w:tc>
          <w:tcPr>
            <w:tcW w:w="675" w:type="dxa"/>
          </w:tcPr>
          <w:p w14:paraId="0E058317" w14:textId="77777777" w:rsidR="00931194" w:rsidRPr="00870D4D" w:rsidRDefault="00FC736E" w:rsidP="001F79FF">
            <w:pPr>
              <w:jc w:val="center"/>
              <w:rPr>
                <w:rFonts w:ascii="PT Astra Serif" w:hAnsi="PT Astra Serif"/>
                <w:sz w:val="20"/>
                <w:szCs w:val="20"/>
              </w:rPr>
            </w:pPr>
            <w:r>
              <w:rPr>
                <w:rFonts w:ascii="PT Astra Serif" w:hAnsi="PT Astra Serif"/>
                <w:sz w:val="20"/>
                <w:szCs w:val="20"/>
              </w:rPr>
              <w:t>3.</w:t>
            </w:r>
            <w:r w:rsidR="001F79FF">
              <w:rPr>
                <w:rFonts w:ascii="PT Astra Serif" w:hAnsi="PT Astra Serif"/>
                <w:sz w:val="20"/>
                <w:szCs w:val="20"/>
              </w:rPr>
              <w:t>6</w:t>
            </w:r>
            <w:r>
              <w:rPr>
                <w:rFonts w:ascii="PT Astra Serif" w:hAnsi="PT Astra Serif"/>
                <w:sz w:val="20"/>
                <w:szCs w:val="20"/>
              </w:rPr>
              <w:t>.</w:t>
            </w:r>
          </w:p>
        </w:tc>
        <w:tc>
          <w:tcPr>
            <w:tcW w:w="1985" w:type="dxa"/>
          </w:tcPr>
          <w:p w14:paraId="0482CB85" w14:textId="77777777" w:rsidR="00931194" w:rsidRPr="00870D4D" w:rsidRDefault="00931194" w:rsidP="005B6D16">
            <w:pPr>
              <w:pStyle w:val="a7"/>
              <w:rPr>
                <w:rFonts w:ascii="PT Astra Serif" w:hAnsi="PT Astra Serif" w:cs="Aharoni"/>
                <w:sz w:val="20"/>
                <w:szCs w:val="20"/>
                <w:lang w:val="ru-RU"/>
              </w:rPr>
            </w:pPr>
          </w:p>
        </w:tc>
        <w:tc>
          <w:tcPr>
            <w:tcW w:w="1418" w:type="dxa"/>
          </w:tcPr>
          <w:p w14:paraId="28C66FB4" w14:textId="77777777" w:rsidR="00931194" w:rsidRPr="00870D4D" w:rsidRDefault="00931194" w:rsidP="00CA68EF">
            <w:pPr>
              <w:jc w:val="center"/>
              <w:rPr>
                <w:rFonts w:ascii="PT Astra Serif" w:hAnsi="PT Astra Serif"/>
                <w:color w:val="000000"/>
                <w:spacing w:val="-2"/>
                <w:sz w:val="20"/>
                <w:szCs w:val="20"/>
              </w:rPr>
            </w:pPr>
          </w:p>
        </w:tc>
        <w:tc>
          <w:tcPr>
            <w:tcW w:w="1134" w:type="dxa"/>
          </w:tcPr>
          <w:p w14:paraId="5FB823AE" w14:textId="77777777" w:rsidR="00931194" w:rsidRPr="00870D4D" w:rsidRDefault="00931194" w:rsidP="00A865DF">
            <w:pPr>
              <w:jc w:val="center"/>
              <w:rPr>
                <w:rFonts w:ascii="PT Astra Serif" w:hAnsi="PT Astra Serif"/>
                <w:color w:val="000000"/>
                <w:spacing w:val="-6"/>
                <w:sz w:val="20"/>
                <w:szCs w:val="20"/>
              </w:rPr>
            </w:pPr>
          </w:p>
        </w:tc>
        <w:tc>
          <w:tcPr>
            <w:tcW w:w="5669" w:type="dxa"/>
          </w:tcPr>
          <w:p w14:paraId="363DBB81" w14:textId="77777777" w:rsidR="00931194" w:rsidRPr="00B2519B" w:rsidRDefault="000344BE" w:rsidP="00E201AC">
            <w:pPr>
              <w:widowControl w:val="0"/>
              <w:shd w:val="clear" w:color="auto" w:fill="FFFFFF"/>
              <w:autoSpaceDE w:val="0"/>
              <w:autoSpaceDN w:val="0"/>
              <w:adjustRightInd w:val="0"/>
              <w:jc w:val="both"/>
              <w:rPr>
                <w:rFonts w:ascii="PT Astra Serif" w:hAnsi="PT Astra Serif"/>
                <w:sz w:val="18"/>
                <w:szCs w:val="18"/>
              </w:rPr>
            </w:pPr>
            <w:r w:rsidRPr="00B2519B">
              <w:rPr>
                <w:rFonts w:ascii="PT Astra Serif" w:hAnsi="PT Astra Serif"/>
                <w:color w:val="000000"/>
                <w:sz w:val="18"/>
                <w:szCs w:val="18"/>
              </w:rPr>
              <w:t xml:space="preserve">Согласно данным, представленным в проекте территориальной схемы, в Саратовской области показатель обработки ТКО в 2024 году прогнозируется </w:t>
            </w:r>
            <w:r w:rsidRPr="00B2519B">
              <w:rPr>
                <w:rFonts w:ascii="PT Astra Serif" w:hAnsi="PT Astra Serif"/>
                <w:color w:val="000000"/>
                <w:spacing w:val="-2"/>
                <w:sz w:val="18"/>
                <w:szCs w:val="18"/>
              </w:rPr>
              <w:t xml:space="preserve">на уровне 69,9 %, показатель утилизации ТКО – 10 %. Вместе с этим, в Приложении 5.4 проекта территориальной схемы показатель обработки ТКО в 2024 году прогнозируется </w:t>
            </w:r>
            <w:r w:rsidRPr="00B2519B">
              <w:rPr>
                <w:rFonts w:ascii="PT Astra Serif" w:hAnsi="PT Astra Serif"/>
                <w:color w:val="000000"/>
                <w:sz w:val="18"/>
                <w:szCs w:val="18"/>
              </w:rPr>
              <w:t>на уровне 85,1 %. Отмечаем необходимость приведения указанной информации к единому сценарию</w:t>
            </w:r>
            <w:r w:rsidR="00825AAA">
              <w:rPr>
                <w:rFonts w:ascii="PT Astra Serif" w:hAnsi="PT Astra Serif"/>
                <w:color w:val="000000"/>
                <w:sz w:val="18"/>
                <w:szCs w:val="18"/>
              </w:rPr>
              <w:t>.</w:t>
            </w:r>
          </w:p>
        </w:tc>
        <w:tc>
          <w:tcPr>
            <w:tcW w:w="1417" w:type="dxa"/>
          </w:tcPr>
          <w:p w14:paraId="794F0FEA" w14:textId="77777777" w:rsidR="00931194" w:rsidRPr="00870D4D" w:rsidRDefault="000E0179" w:rsidP="00B2519B">
            <w:pPr>
              <w:autoSpaceDE w:val="0"/>
              <w:autoSpaceDN w:val="0"/>
              <w:adjustRightInd w:val="0"/>
              <w:jc w:val="center"/>
              <w:rPr>
                <w:rFonts w:ascii="PT Astra Serif" w:hAnsi="PT Astra Serif"/>
                <w:sz w:val="18"/>
                <w:szCs w:val="18"/>
              </w:rPr>
            </w:pPr>
            <w:r>
              <w:rPr>
                <w:rFonts w:ascii="PT Astra Serif" w:hAnsi="PT Astra Serif"/>
                <w:sz w:val="18"/>
                <w:szCs w:val="18"/>
              </w:rPr>
              <w:t>У</w:t>
            </w:r>
            <w:r w:rsidR="00B2519B">
              <w:rPr>
                <w:rFonts w:ascii="PT Astra Serif" w:hAnsi="PT Astra Serif"/>
                <w:sz w:val="18"/>
                <w:szCs w:val="18"/>
              </w:rPr>
              <w:t>чтено</w:t>
            </w:r>
          </w:p>
        </w:tc>
        <w:tc>
          <w:tcPr>
            <w:tcW w:w="2978" w:type="dxa"/>
          </w:tcPr>
          <w:p w14:paraId="69226BDB" w14:textId="77777777" w:rsidR="00931194" w:rsidRPr="00870D4D" w:rsidRDefault="00931194" w:rsidP="00D87D7B">
            <w:pPr>
              <w:jc w:val="center"/>
              <w:rPr>
                <w:rFonts w:ascii="PT Astra Serif" w:hAnsi="PT Astra Serif"/>
                <w:sz w:val="18"/>
                <w:szCs w:val="18"/>
              </w:rPr>
            </w:pPr>
          </w:p>
        </w:tc>
      </w:tr>
      <w:tr w:rsidR="00931194" w:rsidRPr="00870D4D" w14:paraId="09FA3F21" w14:textId="77777777" w:rsidTr="003272C4">
        <w:trPr>
          <w:trHeight w:val="867"/>
        </w:trPr>
        <w:tc>
          <w:tcPr>
            <w:tcW w:w="675" w:type="dxa"/>
          </w:tcPr>
          <w:p w14:paraId="10758A8D" w14:textId="77777777" w:rsidR="00931194" w:rsidRPr="00870D4D" w:rsidRDefault="00FC736E" w:rsidP="001F79FF">
            <w:pPr>
              <w:jc w:val="center"/>
              <w:rPr>
                <w:rFonts w:ascii="PT Astra Serif" w:hAnsi="PT Astra Serif"/>
                <w:sz w:val="20"/>
                <w:szCs w:val="20"/>
              </w:rPr>
            </w:pPr>
            <w:r>
              <w:rPr>
                <w:rFonts w:ascii="PT Astra Serif" w:hAnsi="PT Astra Serif"/>
                <w:sz w:val="20"/>
                <w:szCs w:val="20"/>
              </w:rPr>
              <w:t>3.</w:t>
            </w:r>
            <w:r w:rsidR="001F79FF">
              <w:rPr>
                <w:rFonts w:ascii="PT Astra Serif" w:hAnsi="PT Astra Serif"/>
                <w:sz w:val="20"/>
                <w:szCs w:val="20"/>
              </w:rPr>
              <w:t>7</w:t>
            </w:r>
            <w:r>
              <w:rPr>
                <w:rFonts w:ascii="PT Astra Serif" w:hAnsi="PT Astra Serif"/>
                <w:sz w:val="20"/>
                <w:szCs w:val="20"/>
              </w:rPr>
              <w:t>.</w:t>
            </w:r>
          </w:p>
        </w:tc>
        <w:tc>
          <w:tcPr>
            <w:tcW w:w="1985" w:type="dxa"/>
          </w:tcPr>
          <w:p w14:paraId="0851028A" w14:textId="77777777" w:rsidR="00931194" w:rsidRPr="00870D4D" w:rsidRDefault="00931194" w:rsidP="005B6D16">
            <w:pPr>
              <w:pStyle w:val="a7"/>
              <w:rPr>
                <w:rFonts w:ascii="PT Astra Serif" w:hAnsi="PT Astra Serif" w:cs="Aharoni"/>
                <w:sz w:val="20"/>
                <w:szCs w:val="20"/>
                <w:lang w:val="ru-RU"/>
              </w:rPr>
            </w:pPr>
          </w:p>
        </w:tc>
        <w:tc>
          <w:tcPr>
            <w:tcW w:w="1418" w:type="dxa"/>
          </w:tcPr>
          <w:p w14:paraId="26DB2E44" w14:textId="77777777" w:rsidR="00931194" w:rsidRPr="00870D4D" w:rsidRDefault="00931194" w:rsidP="00CA68EF">
            <w:pPr>
              <w:jc w:val="center"/>
              <w:rPr>
                <w:rFonts w:ascii="PT Astra Serif" w:hAnsi="PT Astra Serif"/>
                <w:color w:val="000000"/>
                <w:spacing w:val="-2"/>
                <w:sz w:val="20"/>
                <w:szCs w:val="20"/>
              </w:rPr>
            </w:pPr>
          </w:p>
        </w:tc>
        <w:tc>
          <w:tcPr>
            <w:tcW w:w="1134" w:type="dxa"/>
          </w:tcPr>
          <w:p w14:paraId="418AC124" w14:textId="77777777" w:rsidR="00931194" w:rsidRPr="00870D4D" w:rsidRDefault="00931194" w:rsidP="00A865DF">
            <w:pPr>
              <w:jc w:val="center"/>
              <w:rPr>
                <w:rFonts w:ascii="PT Astra Serif" w:hAnsi="PT Astra Serif"/>
                <w:color w:val="000000"/>
                <w:spacing w:val="-6"/>
                <w:sz w:val="20"/>
                <w:szCs w:val="20"/>
              </w:rPr>
            </w:pPr>
          </w:p>
        </w:tc>
        <w:tc>
          <w:tcPr>
            <w:tcW w:w="5669" w:type="dxa"/>
          </w:tcPr>
          <w:p w14:paraId="03206523" w14:textId="77777777" w:rsidR="00931194" w:rsidRPr="00B2519B" w:rsidRDefault="000344BE" w:rsidP="00E201AC">
            <w:pPr>
              <w:widowControl w:val="0"/>
              <w:shd w:val="clear" w:color="auto" w:fill="FFFFFF"/>
              <w:autoSpaceDE w:val="0"/>
              <w:autoSpaceDN w:val="0"/>
              <w:adjustRightInd w:val="0"/>
              <w:jc w:val="both"/>
              <w:rPr>
                <w:rFonts w:ascii="PT Astra Serif" w:hAnsi="PT Astra Serif"/>
                <w:sz w:val="18"/>
                <w:szCs w:val="18"/>
              </w:rPr>
            </w:pPr>
            <w:r w:rsidRPr="00B2519B">
              <w:rPr>
                <w:rFonts w:ascii="PT Astra Serif" w:hAnsi="PT Astra Serif"/>
                <w:color w:val="000000"/>
                <w:sz w:val="18"/>
                <w:szCs w:val="18"/>
              </w:rPr>
              <w:t>Показатели проекта территориальной схемы по обработке и утилизации ТКО не в полной мере соответствуют показателям федерального проекта, согласованным с ППК «РЭО». Так, показатель обработки ТКО в 2024 году, согласно федеральному проекту, прогнозируется на уровне 83,1 %.</w:t>
            </w:r>
          </w:p>
        </w:tc>
        <w:tc>
          <w:tcPr>
            <w:tcW w:w="1417" w:type="dxa"/>
          </w:tcPr>
          <w:p w14:paraId="0CD4A824" w14:textId="77777777" w:rsidR="00931194" w:rsidRPr="00870D4D" w:rsidRDefault="000E0179" w:rsidP="00CA7F1A">
            <w:pPr>
              <w:jc w:val="center"/>
              <w:rPr>
                <w:rFonts w:ascii="PT Astra Serif" w:hAnsi="PT Astra Serif"/>
                <w:sz w:val="18"/>
                <w:szCs w:val="18"/>
              </w:rPr>
            </w:pPr>
            <w:r>
              <w:rPr>
                <w:rFonts w:ascii="PT Astra Serif" w:hAnsi="PT Astra Serif"/>
                <w:sz w:val="18"/>
                <w:szCs w:val="18"/>
              </w:rPr>
              <w:t>У</w:t>
            </w:r>
            <w:r w:rsidR="00B2519B">
              <w:rPr>
                <w:rFonts w:ascii="PT Astra Serif" w:hAnsi="PT Astra Serif"/>
                <w:sz w:val="18"/>
                <w:szCs w:val="18"/>
              </w:rPr>
              <w:t>чтено</w:t>
            </w:r>
          </w:p>
        </w:tc>
        <w:tc>
          <w:tcPr>
            <w:tcW w:w="2978" w:type="dxa"/>
          </w:tcPr>
          <w:p w14:paraId="554317F0" w14:textId="77777777" w:rsidR="00931194" w:rsidRPr="00870D4D" w:rsidRDefault="00931194" w:rsidP="00D87D7B">
            <w:pPr>
              <w:jc w:val="center"/>
              <w:rPr>
                <w:rFonts w:ascii="PT Astra Serif" w:hAnsi="PT Astra Serif"/>
                <w:sz w:val="18"/>
                <w:szCs w:val="18"/>
              </w:rPr>
            </w:pPr>
          </w:p>
        </w:tc>
      </w:tr>
      <w:tr w:rsidR="00931194" w:rsidRPr="00870D4D" w14:paraId="264CC5B4" w14:textId="77777777" w:rsidTr="003272C4">
        <w:trPr>
          <w:trHeight w:val="1602"/>
        </w:trPr>
        <w:tc>
          <w:tcPr>
            <w:tcW w:w="675" w:type="dxa"/>
          </w:tcPr>
          <w:p w14:paraId="60547D39" w14:textId="77777777" w:rsidR="00931194" w:rsidRPr="00870D4D" w:rsidRDefault="00FC736E" w:rsidP="001F79FF">
            <w:pPr>
              <w:jc w:val="center"/>
              <w:rPr>
                <w:rFonts w:ascii="PT Astra Serif" w:hAnsi="PT Astra Serif"/>
                <w:sz w:val="20"/>
                <w:szCs w:val="20"/>
              </w:rPr>
            </w:pPr>
            <w:r>
              <w:rPr>
                <w:rFonts w:ascii="PT Astra Serif" w:hAnsi="PT Astra Serif"/>
                <w:sz w:val="20"/>
                <w:szCs w:val="20"/>
              </w:rPr>
              <w:t>3.</w:t>
            </w:r>
            <w:r w:rsidR="001F79FF">
              <w:rPr>
                <w:rFonts w:ascii="PT Astra Serif" w:hAnsi="PT Astra Serif"/>
                <w:sz w:val="20"/>
                <w:szCs w:val="20"/>
              </w:rPr>
              <w:t>8</w:t>
            </w:r>
            <w:r>
              <w:rPr>
                <w:rFonts w:ascii="PT Astra Serif" w:hAnsi="PT Astra Serif"/>
                <w:sz w:val="20"/>
                <w:szCs w:val="20"/>
              </w:rPr>
              <w:t>.</w:t>
            </w:r>
          </w:p>
        </w:tc>
        <w:tc>
          <w:tcPr>
            <w:tcW w:w="1985" w:type="dxa"/>
          </w:tcPr>
          <w:p w14:paraId="2454E24E" w14:textId="77777777" w:rsidR="00931194" w:rsidRPr="00870D4D" w:rsidRDefault="00931194" w:rsidP="005B6D16">
            <w:pPr>
              <w:pStyle w:val="a7"/>
              <w:rPr>
                <w:rFonts w:ascii="PT Astra Serif" w:hAnsi="PT Astra Serif" w:cs="Aharoni"/>
                <w:sz w:val="20"/>
                <w:szCs w:val="20"/>
                <w:lang w:val="ru-RU"/>
              </w:rPr>
            </w:pPr>
          </w:p>
        </w:tc>
        <w:tc>
          <w:tcPr>
            <w:tcW w:w="1418" w:type="dxa"/>
          </w:tcPr>
          <w:p w14:paraId="677A81B5" w14:textId="77777777" w:rsidR="00931194" w:rsidRPr="00870D4D" w:rsidRDefault="00931194" w:rsidP="00CA68EF">
            <w:pPr>
              <w:jc w:val="center"/>
              <w:rPr>
                <w:rFonts w:ascii="PT Astra Serif" w:hAnsi="PT Astra Serif"/>
                <w:color w:val="000000"/>
                <w:spacing w:val="-2"/>
                <w:sz w:val="20"/>
                <w:szCs w:val="20"/>
              </w:rPr>
            </w:pPr>
          </w:p>
        </w:tc>
        <w:tc>
          <w:tcPr>
            <w:tcW w:w="1134" w:type="dxa"/>
          </w:tcPr>
          <w:p w14:paraId="61CEDF82" w14:textId="77777777" w:rsidR="00931194" w:rsidRPr="00870D4D" w:rsidRDefault="00931194" w:rsidP="00A865DF">
            <w:pPr>
              <w:jc w:val="center"/>
              <w:rPr>
                <w:rFonts w:ascii="PT Astra Serif" w:hAnsi="PT Astra Serif"/>
                <w:color w:val="000000"/>
                <w:spacing w:val="-6"/>
                <w:sz w:val="20"/>
                <w:szCs w:val="20"/>
              </w:rPr>
            </w:pPr>
          </w:p>
        </w:tc>
        <w:tc>
          <w:tcPr>
            <w:tcW w:w="5669" w:type="dxa"/>
          </w:tcPr>
          <w:p w14:paraId="58616780" w14:textId="77777777" w:rsidR="00931194" w:rsidRPr="007C5387" w:rsidRDefault="000344BE" w:rsidP="00E201AC">
            <w:pPr>
              <w:shd w:val="clear" w:color="auto" w:fill="FFFFFF"/>
              <w:ind w:right="5"/>
              <w:jc w:val="both"/>
              <w:rPr>
                <w:rFonts w:ascii="PT Astra Serif" w:hAnsi="PT Astra Serif"/>
                <w:sz w:val="18"/>
                <w:szCs w:val="18"/>
              </w:rPr>
            </w:pPr>
            <w:r w:rsidRPr="00B2519B">
              <w:rPr>
                <w:rFonts w:ascii="PT Astra Serif" w:hAnsi="PT Astra Serif"/>
                <w:color w:val="000000"/>
                <w:sz w:val="18"/>
                <w:szCs w:val="18"/>
              </w:rPr>
              <w:t>Отмечаем, что к 2029 году согласованы такие показатели как 100 % обработки ТКО и 50 % утилизации ТКО, однако, с учетом дефицита мощностей утилизации ТКО достижение согласованных показателей не представляется возможным.</w:t>
            </w:r>
            <w:r w:rsidR="00B2519B">
              <w:rPr>
                <w:rFonts w:ascii="PT Astra Serif" w:hAnsi="PT Astra Serif"/>
                <w:color w:val="000000"/>
                <w:sz w:val="18"/>
                <w:szCs w:val="18"/>
              </w:rPr>
              <w:t xml:space="preserve"> </w:t>
            </w:r>
            <w:r w:rsidRPr="00B2519B">
              <w:rPr>
                <w:rFonts w:ascii="PT Astra Serif" w:hAnsi="PT Astra Serif"/>
                <w:color w:val="000000"/>
                <w:spacing w:val="-1"/>
                <w:sz w:val="18"/>
                <w:szCs w:val="18"/>
              </w:rPr>
              <w:t xml:space="preserve">В связи с изложенным считаем необходимым отразить в проекте территориальной </w:t>
            </w:r>
            <w:r w:rsidRPr="00B2519B">
              <w:rPr>
                <w:rFonts w:ascii="PT Astra Serif" w:hAnsi="PT Astra Serif"/>
                <w:color w:val="000000"/>
                <w:sz w:val="18"/>
                <w:szCs w:val="18"/>
              </w:rPr>
              <w:t xml:space="preserve">схемы мероприятия, позволяющие обеспечить 50 % утилизацию всех образующихся </w:t>
            </w:r>
            <w:r w:rsidRPr="00B2519B">
              <w:rPr>
                <w:rFonts w:ascii="PT Astra Serif" w:hAnsi="PT Astra Serif"/>
                <w:color w:val="000000"/>
                <w:spacing w:val="-1"/>
                <w:sz w:val="18"/>
                <w:szCs w:val="18"/>
              </w:rPr>
              <w:t xml:space="preserve">ТКО, в том числе уточнение перспективных мероприятий в части объектов утилизации </w:t>
            </w:r>
            <w:r w:rsidRPr="00B2519B">
              <w:rPr>
                <w:rFonts w:ascii="PT Astra Serif" w:hAnsi="PT Astra Serif"/>
                <w:color w:val="000000"/>
                <w:sz w:val="18"/>
                <w:szCs w:val="18"/>
              </w:rPr>
              <w:t>ТКО.</w:t>
            </w:r>
          </w:p>
        </w:tc>
        <w:tc>
          <w:tcPr>
            <w:tcW w:w="1417" w:type="dxa"/>
          </w:tcPr>
          <w:p w14:paraId="2BCC7B35" w14:textId="77777777" w:rsidR="00931194" w:rsidRPr="00870D4D" w:rsidRDefault="000E0179" w:rsidP="00D87D7B">
            <w:pPr>
              <w:jc w:val="center"/>
              <w:rPr>
                <w:rFonts w:ascii="PT Astra Serif" w:hAnsi="PT Astra Serif"/>
                <w:sz w:val="18"/>
                <w:szCs w:val="18"/>
              </w:rPr>
            </w:pPr>
            <w:r>
              <w:rPr>
                <w:rFonts w:ascii="PT Astra Serif" w:hAnsi="PT Astra Serif"/>
                <w:sz w:val="18"/>
                <w:szCs w:val="18"/>
              </w:rPr>
              <w:t>У</w:t>
            </w:r>
            <w:r w:rsidR="00B2519B">
              <w:rPr>
                <w:rFonts w:ascii="PT Astra Serif" w:hAnsi="PT Astra Serif"/>
                <w:sz w:val="18"/>
                <w:szCs w:val="18"/>
              </w:rPr>
              <w:t>чтено</w:t>
            </w:r>
          </w:p>
        </w:tc>
        <w:tc>
          <w:tcPr>
            <w:tcW w:w="2978" w:type="dxa"/>
          </w:tcPr>
          <w:p w14:paraId="5E9F74B2" w14:textId="77777777" w:rsidR="00931194" w:rsidRPr="00870D4D" w:rsidRDefault="00931194" w:rsidP="00D87D7B">
            <w:pPr>
              <w:jc w:val="center"/>
              <w:rPr>
                <w:rFonts w:ascii="PT Astra Serif" w:hAnsi="PT Astra Serif"/>
                <w:sz w:val="18"/>
                <w:szCs w:val="18"/>
              </w:rPr>
            </w:pPr>
          </w:p>
        </w:tc>
      </w:tr>
      <w:tr w:rsidR="000E0179" w:rsidRPr="00870D4D" w14:paraId="25B1B02B" w14:textId="77777777" w:rsidTr="003272C4">
        <w:trPr>
          <w:trHeight w:val="974"/>
        </w:trPr>
        <w:tc>
          <w:tcPr>
            <w:tcW w:w="675" w:type="dxa"/>
          </w:tcPr>
          <w:p w14:paraId="6A495996" w14:textId="77777777" w:rsidR="000E0179" w:rsidRPr="00870D4D" w:rsidRDefault="000E0179" w:rsidP="007C320E">
            <w:pPr>
              <w:jc w:val="center"/>
              <w:rPr>
                <w:rFonts w:ascii="PT Astra Serif" w:hAnsi="PT Astra Serif"/>
                <w:sz w:val="20"/>
                <w:szCs w:val="20"/>
              </w:rPr>
            </w:pPr>
            <w:r>
              <w:rPr>
                <w:rFonts w:ascii="PT Astra Serif" w:hAnsi="PT Astra Serif"/>
                <w:sz w:val="20"/>
                <w:szCs w:val="20"/>
              </w:rPr>
              <w:t>4.1.</w:t>
            </w:r>
          </w:p>
        </w:tc>
        <w:tc>
          <w:tcPr>
            <w:tcW w:w="1985" w:type="dxa"/>
          </w:tcPr>
          <w:p w14:paraId="1AFECF79" w14:textId="77777777" w:rsidR="000E0179" w:rsidRPr="00B2519B" w:rsidRDefault="000E0179" w:rsidP="00C6398B">
            <w:pPr>
              <w:pStyle w:val="a7"/>
              <w:jc w:val="left"/>
              <w:rPr>
                <w:rFonts w:ascii="PT Astra Serif" w:hAnsi="PT Astra Serif" w:cs="Aharoni"/>
                <w:sz w:val="20"/>
                <w:szCs w:val="20"/>
                <w:lang w:val="ru-RU"/>
              </w:rPr>
            </w:pPr>
            <w:r w:rsidRPr="00B2519B">
              <w:rPr>
                <w:rFonts w:ascii="PT Astra Serif" w:hAnsi="PT Astra Serif" w:cs="Aharoni"/>
                <w:sz w:val="20"/>
                <w:szCs w:val="20"/>
                <w:lang w:val="ru-RU"/>
              </w:rPr>
              <w:t>Саратовский филиал АО «Ситиматик»</w:t>
            </w:r>
          </w:p>
        </w:tc>
        <w:tc>
          <w:tcPr>
            <w:tcW w:w="1418" w:type="dxa"/>
          </w:tcPr>
          <w:p w14:paraId="3C6A11B9" w14:textId="77777777" w:rsidR="000E0179" w:rsidRPr="00870D4D" w:rsidRDefault="000E0179" w:rsidP="00CA68EF">
            <w:pPr>
              <w:jc w:val="center"/>
              <w:rPr>
                <w:rFonts w:ascii="PT Astra Serif" w:hAnsi="PT Astra Serif"/>
                <w:color w:val="000000"/>
                <w:spacing w:val="-2"/>
                <w:sz w:val="20"/>
                <w:szCs w:val="20"/>
              </w:rPr>
            </w:pPr>
            <w:r w:rsidRPr="00870D4D">
              <w:rPr>
                <w:rFonts w:ascii="PT Astra Serif" w:hAnsi="PT Astra Serif"/>
                <w:color w:val="000000"/>
                <w:spacing w:val="-2"/>
                <w:sz w:val="20"/>
                <w:szCs w:val="20"/>
              </w:rPr>
              <w:t>25555</w:t>
            </w:r>
          </w:p>
        </w:tc>
        <w:tc>
          <w:tcPr>
            <w:tcW w:w="1134" w:type="dxa"/>
          </w:tcPr>
          <w:p w14:paraId="4C36CBF6" w14:textId="77777777" w:rsidR="000E0179" w:rsidRPr="00870D4D" w:rsidRDefault="000E0179" w:rsidP="00A865DF">
            <w:pPr>
              <w:jc w:val="center"/>
              <w:rPr>
                <w:rFonts w:ascii="PT Astra Serif" w:hAnsi="PT Astra Serif"/>
                <w:color w:val="000000"/>
                <w:spacing w:val="-6"/>
                <w:sz w:val="20"/>
                <w:szCs w:val="20"/>
              </w:rPr>
            </w:pPr>
            <w:r w:rsidRPr="00870D4D">
              <w:rPr>
                <w:rFonts w:ascii="PT Astra Serif" w:hAnsi="PT Astra Serif"/>
                <w:color w:val="000000"/>
                <w:spacing w:val="-6"/>
                <w:sz w:val="20"/>
                <w:szCs w:val="20"/>
              </w:rPr>
              <w:t>09.12.2022</w:t>
            </w:r>
          </w:p>
        </w:tc>
        <w:tc>
          <w:tcPr>
            <w:tcW w:w="5669" w:type="dxa"/>
          </w:tcPr>
          <w:p w14:paraId="6D3B6977" w14:textId="77777777" w:rsidR="000E0179" w:rsidRPr="007C5387" w:rsidRDefault="000E0179" w:rsidP="00BE37DA">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color w:val="000000"/>
                <w:spacing w:val="-1"/>
                <w:sz w:val="18"/>
                <w:szCs w:val="18"/>
              </w:rPr>
              <w:t xml:space="preserve">Согласно постановлению Правительства Российской Федерации № 1130, раздел 3 должен содержать графическую часть. Электронная </w:t>
            </w:r>
            <w:r w:rsidRPr="007C5387">
              <w:rPr>
                <w:rFonts w:ascii="PT Astra Serif" w:hAnsi="PT Astra Serif"/>
                <w:color w:val="000000"/>
                <w:sz w:val="18"/>
                <w:szCs w:val="18"/>
              </w:rPr>
              <w:t>модель ТСОО не является графической частью ТСОО.</w:t>
            </w:r>
          </w:p>
        </w:tc>
        <w:tc>
          <w:tcPr>
            <w:tcW w:w="1417" w:type="dxa"/>
          </w:tcPr>
          <w:p w14:paraId="1B49F6EA" w14:textId="77777777" w:rsidR="000E0179" w:rsidRPr="00870D4D" w:rsidRDefault="000E0179" w:rsidP="00BE37DA">
            <w:pPr>
              <w:jc w:val="center"/>
              <w:rPr>
                <w:rFonts w:ascii="PT Astra Serif" w:hAnsi="PT Astra Serif"/>
                <w:sz w:val="18"/>
                <w:szCs w:val="18"/>
              </w:rPr>
            </w:pPr>
            <w:r>
              <w:rPr>
                <w:rFonts w:ascii="PT Astra Serif" w:hAnsi="PT Astra Serif"/>
                <w:sz w:val="18"/>
                <w:szCs w:val="18"/>
              </w:rPr>
              <w:t>Отклонено</w:t>
            </w:r>
          </w:p>
        </w:tc>
        <w:tc>
          <w:tcPr>
            <w:tcW w:w="2978" w:type="dxa"/>
          </w:tcPr>
          <w:p w14:paraId="7F922C12" w14:textId="77777777" w:rsidR="000E0179" w:rsidRPr="00870D4D" w:rsidRDefault="000E0179" w:rsidP="00C6398B">
            <w:pPr>
              <w:jc w:val="both"/>
              <w:rPr>
                <w:rFonts w:ascii="PT Astra Serif" w:hAnsi="PT Astra Serif"/>
                <w:sz w:val="18"/>
                <w:szCs w:val="18"/>
              </w:rPr>
            </w:pPr>
            <w:r>
              <w:rPr>
                <w:rFonts w:ascii="PT Astra Serif" w:hAnsi="PT Astra Serif"/>
                <w:sz w:val="18"/>
                <w:szCs w:val="18"/>
              </w:rPr>
              <w:t>Электронная модель ТС – раздел ТС (п.17 ПП 1130), содержит информацию всех разделов ТС и формирует графическое отображение, в том числе и нахождение источников образования отходов.</w:t>
            </w:r>
          </w:p>
        </w:tc>
      </w:tr>
      <w:tr w:rsidR="00FB2F1B" w:rsidRPr="00870D4D" w14:paraId="40409DCF" w14:textId="77777777" w:rsidTr="003272C4">
        <w:trPr>
          <w:trHeight w:val="974"/>
        </w:trPr>
        <w:tc>
          <w:tcPr>
            <w:tcW w:w="675" w:type="dxa"/>
          </w:tcPr>
          <w:p w14:paraId="2CC01E64" w14:textId="77777777" w:rsidR="00FB2F1B" w:rsidRPr="00870D4D" w:rsidRDefault="00FC736E" w:rsidP="00344B45">
            <w:pPr>
              <w:jc w:val="center"/>
              <w:rPr>
                <w:rFonts w:ascii="PT Astra Serif" w:hAnsi="PT Astra Serif"/>
                <w:sz w:val="20"/>
                <w:szCs w:val="20"/>
              </w:rPr>
            </w:pPr>
            <w:r>
              <w:rPr>
                <w:rFonts w:ascii="PT Astra Serif" w:hAnsi="PT Astra Serif"/>
                <w:sz w:val="20"/>
                <w:szCs w:val="20"/>
              </w:rPr>
              <w:t>4.</w:t>
            </w:r>
            <w:r w:rsidR="00344B45">
              <w:rPr>
                <w:rFonts w:ascii="PT Astra Serif" w:hAnsi="PT Astra Serif"/>
                <w:sz w:val="20"/>
                <w:szCs w:val="20"/>
              </w:rPr>
              <w:t>2</w:t>
            </w:r>
            <w:r>
              <w:rPr>
                <w:rFonts w:ascii="PT Astra Serif" w:hAnsi="PT Astra Serif"/>
                <w:sz w:val="20"/>
                <w:szCs w:val="20"/>
              </w:rPr>
              <w:t>.</w:t>
            </w:r>
          </w:p>
        </w:tc>
        <w:tc>
          <w:tcPr>
            <w:tcW w:w="1985" w:type="dxa"/>
          </w:tcPr>
          <w:p w14:paraId="615AA1B7" w14:textId="77777777" w:rsidR="00FB2F1B" w:rsidRPr="00870D4D" w:rsidRDefault="00FB2F1B" w:rsidP="005B6D16">
            <w:pPr>
              <w:pStyle w:val="a7"/>
              <w:rPr>
                <w:rFonts w:ascii="PT Astra Serif" w:hAnsi="PT Astra Serif" w:cs="Aharoni"/>
                <w:sz w:val="20"/>
                <w:szCs w:val="20"/>
                <w:lang w:val="ru-RU"/>
              </w:rPr>
            </w:pPr>
          </w:p>
        </w:tc>
        <w:tc>
          <w:tcPr>
            <w:tcW w:w="1418" w:type="dxa"/>
          </w:tcPr>
          <w:p w14:paraId="6CFADCF1" w14:textId="77777777" w:rsidR="00FB2F1B" w:rsidRPr="00870D4D" w:rsidRDefault="00FB2F1B" w:rsidP="00CA68EF">
            <w:pPr>
              <w:jc w:val="center"/>
              <w:rPr>
                <w:rFonts w:ascii="PT Astra Serif" w:hAnsi="PT Astra Serif"/>
                <w:color w:val="000000"/>
                <w:spacing w:val="-2"/>
                <w:sz w:val="20"/>
                <w:szCs w:val="20"/>
              </w:rPr>
            </w:pPr>
          </w:p>
        </w:tc>
        <w:tc>
          <w:tcPr>
            <w:tcW w:w="1134" w:type="dxa"/>
          </w:tcPr>
          <w:p w14:paraId="6EFB063B" w14:textId="77777777" w:rsidR="00FB2F1B" w:rsidRPr="00870D4D" w:rsidRDefault="00FB2F1B" w:rsidP="00A865DF">
            <w:pPr>
              <w:jc w:val="center"/>
              <w:rPr>
                <w:rFonts w:ascii="PT Astra Serif" w:hAnsi="PT Astra Serif"/>
                <w:color w:val="000000"/>
                <w:spacing w:val="-6"/>
                <w:sz w:val="20"/>
                <w:szCs w:val="20"/>
              </w:rPr>
            </w:pPr>
          </w:p>
        </w:tc>
        <w:tc>
          <w:tcPr>
            <w:tcW w:w="5669" w:type="dxa"/>
          </w:tcPr>
          <w:p w14:paraId="2F2AE8DD" w14:textId="77777777" w:rsidR="00EB0CF1" w:rsidRPr="007C5387" w:rsidRDefault="00FB2F1B" w:rsidP="00E201AC">
            <w:pPr>
              <w:shd w:val="clear" w:color="auto" w:fill="FFFFFF"/>
              <w:rPr>
                <w:rFonts w:ascii="PT Astra Serif" w:hAnsi="PT Astra Serif"/>
                <w:sz w:val="18"/>
                <w:szCs w:val="18"/>
              </w:rPr>
            </w:pPr>
            <w:r w:rsidRPr="007C5387">
              <w:rPr>
                <w:rFonts w:ascii="PT Astra Serif" w:hAnsi="PT Astra Serif"/>
                <w:sz w:val="18"/>
                <w:szCs w:val="18"/>
              </w:rPr>
              <w:t xml:space="preserve">Внести изменения в статью 6.2 </w:t>
            </w:r>
          </w:p>
          <w:p w14:paraId="1C3441A0" w14:textId="77777777" w:rsidR="00FB2F1B" w:rsidRPr="007C5387" w:rsidRDefault="00FB2F1B" w:rsidP="00E201AC">
            <w:pPr>
              <w:shd w:val="clear" w:color="auto" w:fill="FFFFFF"/>
              <w:rPr>
                <w:rFonts w:ascii="PT Astra Serif" w:hAnsi="PT Astra Serif"/>
                <w:sz w:val="18"/>
                <w:szCs w:val="18"/>
              </w:rPr>
            </w:pPr>
            <w:r w:rsidRPr="007C5387">
              <w:rPr>
                <w:rFonts w:ascii="PT Astra Serif" w:hAnsi="PT Astra Serif"/>
                <w:color w:val="000000"/>
                <w:sz w:val="18"/>
                <w:szCs w:val="18"/>
              </w:rPr>
              <w:t>Изложить в следующей редакции:</w:t>
            </w:r>
          </w:p>
          <w:p w14:paraId="1BC65AB6" w14:textId="77777777" w:rsidR="00FB2F1B" w:rsidRPr="007C5387" w:rsidRDefault="00FB2F1B" w:rsidP="00E201AC">
            <w:pPr>
              <w:shd w:val="clear" w:color="auto" w:fill="FFFFFF"/>
              <w:rPr>
                <w:rFonts w:ascii="PT Astra Serif" w:hAnsi="PT Astra Serif"/>
                <w:sz w:val="18"/>
                <w:szCs w:val="18"/>
              </w:rPr>
            </w:pPr>
            <w:r w:rsidRPr="007C5387">
              <w:rPr>
                <w:rFonts w:ascii="PT Astra Serif" w:hAnsi="PT Astra Serif"/>
                <w:color w:val="000000"/>
                <w:sz w:val="18"/>
                <w:szCs w:val="18"/>
              </w:rPr>
              <w:t>«В регионе действует система ТКО с</w:t>
            </w:r>
          </w:p>
          <w:p w14:paraId="2392CBD0" w14:textId="77777777" w:rsidR="00FB2F1B" w:rsidRPr="007C5387" w:rsidRDefault="00FB2F1B" w:rsidP="00E201AC">
            <w:pPr>
              <w:shd w:val="clear" w:color="auto" w:fill="FFFFFF"/>
              <w:rPr>
                <w:rFonts w:ascii="PT Astra Serif" w:hAnsi="PT Astra Serif"/>
                <w:sz w:val="18"/>
                <w:szCs w:val="18"/>
              </w:rPr>
            </w:pPr>
            <w:r w:rsidRPr="007C5387">
              <w:rPr>
                <w:rFonts w:ascii="PT Astra Serif" w:hAnsi="PT Astra Serif"/>
                <w:color w:val="000000"/>
                <w:sz w:val="18"/>
                <w:szCs w:val="18"/>
              </w:rPr>
              <w:t>предварительным накоплением ТКО в контейнеры и бункеры следующих типов:</w:t>
            </w:r>
          </w:p>
          <w:p w14:paraId="51A1C048" w14:textId="77777777" w:rsidR="00FB2F1B" w:rsidRPr="007C5387" w:rsidRDefault="00FB2F1B" w:rsidP="00E201AC">
            <w:pPr>
              <w:shd w:val="clear" w:color="auto" w:fill="FFFFFF"/>
              <w:rPr>
                <w:rFonts w:ascii="PT Astra Serif" w:hAnsi="PT Astra Serif"/>
                <w:sz w:val="18"/>
                <w:szCs w:val="18"/>
              </w:rPr>
            </w:pPr>
            <w:r w:rsidRPr="007C5387">
              <w:rPr>
                <w:rFonts w:ascii="PT Astra Serif" w:hAnsi="PT Astra Serif"/>
                <w:color w:val="000000"/>
                <w:sz w:val="18"/>
                <w:szCs w:val="18"/>
              </w:rPr>
              <w:t>Пластиковые контейнеры объемом 0,36; 0,66; 0,77, 1,1 м3;</w:t>
            </w:r>
          </w:p>
          <w:p w14:paraId="455A5C34" w14:textId="77777777" w:rsidR="00FB2F1B" w:rsidRPr="007C5387" w:rsidRDefault="00FB2F1B" w:rsidP="00E201AC">
            <w:pPr>
              <w:shd w:val="clear" w:color="auto" w:fill="FFFFFF"/>
              <w:rPr>
                <w:rFonts w:ascii="PT Astra Serif" w:hAnsi="PT Astra Serif"/>
                <w:sz w:val="18"/>
                <w:szCs w:val="18"/>
              </w:rPr>
            </w:pPr>
            <w:r w:rsidRPr="007C5387">
              <w:rPr>
                <w:rFonts w:ascii="PT Astra Serif" w:hAnsi="PT Astra Serif"/>
                <w:color w:val="000000"/>
                <w:spacing w:val="-1"/>
                <w:sz w:val="18"/>
                <w:szCs w:val="18"/>
              </w:rPr>
              <w:t>Металлические контейнеры объемом 0,75; 0,8; 0,9 м3;</w:t>
            </w:r>
          </w:p>
          <w:p w14:paraId="36900CC2" w14:textId="77777777" w:rsidR="00FB2F1B" w:rsidRPr="007C5387" w:rsidRDefault="00FB2F1B" w:rsidP="00E201AC">
            <w:pPr>
              <w:shd w:val="clear" w:color="auto" w:fill="FFFFFF"/>
              <w:rPr>
                <w:rFonts w:ascii="PT Astra Serif" w:hAnsi="PT Astra Serif"/>
                <w:sz w:val="18"/>
                <w:szCs w:val="18"/>
              </w:rPr>
            </w:pPr>
            <w:r w:rsidRPr="007C5387">
              <w:rPr>
                <w:rFonts w:ascii="PT Astra Serif" w:hAnsi="PT Astra Serif"/>
                <w:color w:val="000000"/>
                <w:sz w:val="18"/>
                <w:szCs w:val="18"/>
              </w:rPr>
              <w:t>Контейнеры-сетки для отходов ПЭТ объемом 0,8; 1,1;1,62 м3;</w:t>
            </w:r>
          </w:p>
          <w:p w14:paraId="4F464E76" w14:textId="77777777" w:rsidR="00FB2F1B" w:rsidRPr="007C5387" w:rsidRDefault="00FB2F1B"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color w:val="000000"/>
                <w:sz w:val="18"/>
                <w:szCs w:val="18"/>
              </w:rPr>
              <w:t>Бункеры объемом 4,0; 7,8; 8,0 м3.»</w:t>
            </w:r>
          </w:p>
        </w:tc>
        <w:tc>
          <w:tcPr>
            <w:tcW w:w="1417" w:type="dxa"/>
          </w:tcPr>
          <w:p w14:paraId="573CD27E" w14:textId="77777777" w:rsidR="00FB2F1B" w:rsidRPr="00870D4D" w:rsidRDefault="000E0179" w:rsidP="00D87D7B">
            <w:pPr>
              <w:jc w:val="center"/>
              <w:rPr>
                <w:rFonts w:ascii="PT Astra Serif" w:hAnsi="PT Astra Serif"/>
                <w:sz w:val="18"/>
                <w:szCs w:val="18"/>
              </w:rPr>
            </w:pPr>
            <w:r>
              <w:rPr>
                <w:rFonts w:ascii="PT Astra Serif" w:hAnsi="PT Astra Serif"/>
                <w:sz w:val="18"/>
                <w:szCs w:val="18"/>
              </w:rPr>
              <w:t>У</w:t>
            </w:r>
            <w:r w:rsidR="00D01824">
              <w:rPr>
                <w:rFonts w:ascii="PT Astra Serif" w:hAnsi="PT Astra Serif"/>
                <w:sz w:val="18"/>
                <w:szCs w:val="18"/>
              </w:rPr>
              <w:t>чтено</w:t>
            </w:r>
          </w:p>
        </w:tc>
        <w:tc>
          <w:tcPr>
            <w:tcW w:w="2978" w:type="dxa"/>
          </w:tcPr>
          <w:p w14:paraId="53640C81" w14:textId="77777777" w:rsidR="00FB2F1B" w:rsidRPr="00870D4D" w:rsidRDefault="00FB2F1B" w:rsidP="00D87D7B">
            <w:pPr>
              <w:jc w:val="center"/>
              <w:rPr>
                <w:rFonts w:ascii="PT Astra Serif" w:hAnsi="PT Astra Serif"/>
                <w:sz w:val="18"/>
                <w:szCs w:val="18"/>
              </w:rPr>
            </w:pPr>
          </w:p>
        </w:tc>
      </w:tr>
      <w:tr w:rsidR="00FB2F1B" w:rsidRPr="00870D4D" w14:paraId="28AC7BBE" w14:textId="77777777" w:rsidTr="00825AAA">
        <w:trPr>
          <w:trHeight w:val="1391"/>
        </w:trPr>
        <w:tc>
          <w:tcPr>
            <w:tcW w:w="675" w:type="dxa"/>
          </w:tcPr>
          <w:p w14:paraId="09F2EC17" w14:textId="77777777" w:rsidR="00FB2F1B" w:rsidRPr="00870D4D" w:rsidRDefault="00FC736E" w:rsidP="001F79FF">
            <w:pPr>
              <w:jc w:val="center"/>
              <w:rPr>
                <w:rFonts w:ascii="PT Astra Serif" w:hAnsi="PT Astra Serif"/>
                <w:sz w:val="20"/>
                <w:szCs w:val="20"/>
              </w:rPr>
            </w:pPr>
            <w:r>
              <w:rPr>
                <w:rFonts w:ascii="PT Astra Serif" w:hAnsi="PT Astra Serif"/>
                <w:sz w:val="20"/>
                <w:szCs w:val="20"/>
              </w:rPr>
              <w:lastRenderedPageBreak/>
              <w:t>4.</w:t>
            </w:r>
            <w:r w:rsidR="00344B45">
              <w:rPr>
                <w:rFonts w:ascii="PT Astra Serif" w:hAnsi="PT Astra Serif"/>
                <w:sz w:val="20"/>
                <w:szCs w:val="20"/>
              </w:rPr>
              <w:t>3</w:t>
            </w:r>
            <w:r>
              <w:rPr>
                <w:rFonts w:ascii="PT Astra Serif" w:hAnsi="PT Astra Serif"/>
                <w:sz w:val="20"/>
                <w:szCs w:val="20"/>
              </w:rPr>
              <w:t>.</w:t>
            </w:r>
          </w:p>
        </w:tc>
        <w:tc>
          <w:tcPr>
            <w:tcW w:w="1985" w:type="dxa"/>
          </w:tcPr>
          <w:p w14:paraId="4757D252" w14:textId="77777777" w:rsidR="00FB2F1B" w:rsidRPr="00870D4D" w:rsidRDefault="00FB2F1B" w:rsidP="005B6D16">
            <w:pPr>
              <w:pStyle w:val="a7"/>
              <w:rPr>
                <w:rFonts w:ascii="PT Astra Serif" w:hAnsi="PT Astra Serif" w:cs="Aharoni"/>
                <w:sz w:val="20"/>
                <w:szCs w:val="20"/>
                <w:lang w:val="ru-RU"/>
              </w:rPr>
            </w:pPr>
          </w:p>
        </w:tc>
        <w:tc>
          <w:tcPr>
            <w:tcW w:w="1418" w:type="dxa"/>
          </w:tcPr>
          <w:p w14:paraId="0F2C74D3" w14:textId="77777777" w:rsidR="00FB2F1B" w:rsidRPr="00870D4D" w:rsidRDefault="00FB2F1B" w:rsidP="00CA68EF">
            <w:pPr>
              <w:jc w:val="center"/>
              <w:rPr>
                <w:rFonts w:ascii="PT Astra Serif" w:hAnsi="PT Astra Serif"/>
                <w:color w:val="000000"/>
                <w:spacing w:val="-2"/>
                <w:sz w:val="20"/>
                <w:szCs w:val="20"/>
              </w:rPr>
            </w:pPr>
          </w:p>
        </w:tc>
        <w:tc>
          <w:tcPr>
            <w:tcW w:w="1134" w:type="dxa"/>
          </w:tcPr>
          <w:p w14:paraId="378A7EBF" w14:textId="77777777" w:rsidR="00FB2F1B" w:rsidRPr="00870D4D" w:rsidRDefault="00FB2F1B" w:rsidP="00A865DF">
            <w:pPr>
              <w:jc w:val="center"/>
              <w:rPr>
                <w:rFonts w:ascii="PT Astra Serif" w:hAnsi="PT Astra Serif"/>
                <w:color w:val="000000"/>
                <w:spacing w:val="-6"/>
                <w:sz w:val="20"/>
                <w:szCs w:val="20"/>
              </w:rPr>
            </w:pPr>
          </w:p>
        </w:tc>
        <w:tc>
          <w:tcPr>
            <w:tcW w:w="5669" w:type="dxa"/>
          </w:tcPr>
          <w:p w14:paraId="572D32C9" w14:textId="77777777" w:rsidR="00FB2F1B" w:rsidRPr="007C5387" w:rsidRDefault="00FB2F1B" w:rsidP="00825AAA">
            <w:pPr>
              <w:shd w:val="clear" w:color="auto" w:fill="FFFFFF"/>
              <w:jc w:val="both"/>
              <w:rPr>
                <w:rFonts w:ascii="PT Astra Serif" w:hAnsi="PT Astra Serif"/>
                <w:sz w:val="18"/>
                <w:szCs w:val="18"/>
              </w:rPr>
            </w:pPr>
            <w:r w:rsidRPr="007C5387">
              <w:rPr>
                <w:rFonts w:ascii="PT Astra Serif" w:hAnsi="PT Astra Serif"/>
                <w:color w:val="000000"/>
                <w:sz w:val="18"/>
                <w:szCs w:val="18"/>
              </w:rPr>
              <w:t>Предпоследний абзац изложить в следующей</w:t>
            </w:r>
            <w:r w:rsidR="00825AAA">
              <w:rPr>
                <w:rFonts w:ascii="PT Astra Serif" w:hAnsi="PT Astra Serif"/>
                <w:color w:val="000000"/>
                <w:sz w:val="18"/>
                <w:szCs w:val="18"/>
              </w:rPr>
              <w:t xml:space="preserve"> </w:t>
            </w:r>
            <w:r w:rsidRPr="007C5387">
              <w:rPr>
                <w:rFonts w:ascii="PT Astra Serif" w:hAnsi="PT Astra Serif"/>
                <w:color w:val="000000"/>
                <w:sz w:val="18"/>
                <w:szCs w:val="18"/>
              </w:rPr>
              <w:t xml:space="preserve">редакции: «В Приложении 6.2 содержатся данные о количестве контейнеров и бункеров, необходимых </w:t>
            </w:r>
            <w:r w:rsidRPr="007C5387">
              <w:rPr>
                <w:rFonts w:ascii="PT Astra Serif" w:hAnsi="PT Astra Serif"/>
                <w:color w:val="000000"/>
                <w:spacing w:val="-1"/>
                <w:sz w:val="18"/>
                <w:szCs w:val="18"/>
              </w:rPr>
              <w:t xml:space="preserve">для установки на территории Саратовской области по </w:t>
            </w:r>
            <w:r w:rsidRPr="007C5387">
              <w:rPr>
                <w:rFonts w:ascii="PT Astra Serif" w:hAnsi="PT Astra Serif"/>
                <w:color w:val="000000"/>
                <w:sz w:val="18"/>
                <w:szCs w:val="18"/>
              </w:rPr>
              <w:t>годам»</w:t>
            </w:r>
            <w:r w:rsidR="00825AAA">
              <w:rPr>
                <w:rFonts w:ascii="PT Astra Serif" w:hAnsi="PT Astra Serif"/>
                <w:color w:val="000000"/>
                <w:sz w:val="18"/>
                <w:szCs w:val="18"/>
              </w:rPr>
              <w:t>.</w:t>
            </w:r>
          </w:p>
          <w:p w14:paraId="7C023B35" w14:textId="77777777" w:rsidR="00FB2F1B" w:rsidRPr="007C5387" w:rsidRDefault="00FB2F1B" w:rsidP="00825AAA">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color w:val="000000"/>
                <w:sz w:val="18"/>
                <w:szCs w:val="18"/>
              </w:rPr>
              <w:t xml:space="preserve">Рисунок 6.1 неинформативный. Считаем целесообразным увеличить формат и указать </w:t>
            </w:r>
            <w:r w:rsidRPr="007C5387">
              <w:rPr>
                <w:rFonts w:ascii="PT Astra Serif" w:hAnsi="PT Astra Serif"/>
                <w:color w:val="000000"/>
                <w:spacing w:val="-1"/>
                <w:sz w:val="18"/>
                <w:szCs w:val="18"/>
              </w:rPr>
              <w:t xml:space="preserve">количество площадок или иные ссылки на реестр </w:t>
            </w:r>
            <w:r w:rsidRPr="007C5387">
              <w:rPr>
                <w:rFonts w:ascii="PT Astra Serif" w:hAnsi="PT Astra Serif"/>
                <w:color w:val="000000"/>
                <w:sz w:val="18"/>
                <w:szCs w:val="18"/>
              </w:rPr>
              <w:t>контейнерных площадок с привязкой адресов и количества контейнеров</w:t>
            </w:r>
            <w:r w:rsidR="00825AAA">
              <w:rPr>
                <w:rFonts w:ascii="PT Astra Serif" w:hAnsi="PT Astra Serif"/>
                <w:color w:val="000000"/>
                <w:sz w:val="18"/>
                <w:szCs w:val="18"/>
              </w:rPr>
              <w:t>.</w:t>
            </w:r>
          </w:p>
        </w:tc>
        <w:tc>
          <w:tcPr>
            <w:tcW w:w="1417" w:type="dxa"/>
          </w:tcPr>
          <w:p w14:paraId="7CA6598F" w14:textId="77777777" w:rsidR="00FB2F1B" w:rsidRPr="00870D4D" w:rsidRDefault="000E0179" w:rsidP="00671876">
            <w:pPr>
              <w:jc w:val="center"/>
              <w:rPr>
                <w:rFonts w:ascii="PT Astra Serif" w:hAnsi="PT Astra Serif"/>
                <w:sz w:val="18"/>
                <w:szCs w:val="18"/>
              </w:rPr>
            </w:pPr>
            <w:r>
              <w:rPr>
                <w:rFonts w:ascii="PT Astra Serif" w:hAnsi="PT Astra Serif"/>
                <w:sz w:val="18"/>
                <w:szCs w:val="18"/>
              </w:rPr>
              <w:t>У</w:t>
            </w:r>
            <w:r w:rsidR="00D01824">
              <w:rPr>
                <w:rFonts w:ascii="PT Astra Serif" w:hAnsi="PT Astra Serif"/>
                <w:sz w:val="18"/>
                <w:szCs w:val="18"/>
              </w:rPr>
              <w:t>чтено частично</w:t>
            </w:r>
          </w:p>
        </w:tc>
        <w:tc>
          <w:tcPr>
            <w:tcW w:w="2978" w:type="dxa"/>
          </w:tcPr>
          <w:p w14:paraId="14C6C627" w14:textId="77777777" w:rsidR="00FB2F1B" w:rsidRPr="00870D4D" w:rsidRDefault="000E0179" w:rsidP="00C6398B">
            <w:pPr>
              <w:jc w:val="both"/>
              <w:rPr>
                <w:rFonts w:ascii="PT Astra Serif" w:hAnsi="PT Astra Serif"/>
                <w:sz w:val="18"/>
                <w:szCs w:val="18"/>
              </w:rPr>
            </w:pPr>
            <w:r>
              <w:rPr>
                <w:rFonts w:ascii="PT Astra Serif" w:hAnsi="PT Astra Serif"/>
                <w:sz w:val="18"/>
                <w:szCs w:val="18"/>
              </w:rPr>
              <w:t>По</w:t>
            </w:r>
            <w:r w:rsidR="00D01824">
              <w:rPr>
                <w:rFonts w:ascii="PT Astra Serif" w:hAnsi="PT Astra Serif"/>
                <w:sz w:val="18"/>
                <w:szCs w:val="18"/>
              </w:rPr>
              <w:t xml:space="preserve"> вопросу географических отображений: электронная модель ТС позволяет ма</w:t>
            </w:r>
            <w:r>
              <w:rPr>
                <w:rFonts w:ascii="PT Astra Serif" w:hAnsi="PT Astra Serif"/>
                <w:sz w:val="18"/>
                <w:szCs w:val="18"/>
              </w:rPr>
              <w:t>с</w:t>
            </w:r>
            <w:r w:rsidR="00D01824">
              <w:rPr>
                <w:rFonts w:ascii="PT Astra Serif" w:hAnsi="PT Astra Serif"/>
                <w:sz w:val="18"/>
                <w:szCs w:val="18"/>
              </w:rPr>
              <w:t xml:space="preserve">штабировать </w:t>
            </w:r>
            <w:r w:rsidR="003B503C">
              <w:rPr>
                <w:rFonts w:ascii="PT Astra Serif" w:hAnsi="PT Astra Serif"/>
                <w:sz w:val="18"/>
                <w:szCs w:val="18"/>
              </w:rPr>
              <w:t>ТС с подробным отражением конкретных территорий</w:t>
            </w:r>
            <w:r w:rsidR="00825AAA">
              <w:rPr>
                <w:rFonts w:ascii="PT Astra Serif" w:hAnsi="PT Astra Serif"/>
                <w:sz w:val="18"/>
                <w:szCs w:val="18"/>
              </w:rPr>
              <w:t>.</w:t>
            </w:r>
          </w:p>
        </w:tc>
      </w:tr>
      <w:tr w:rsidR="00FB2F1B" w:rsidRPr="00870D4D" w14:paraId="2F594C7B" w14:textId="77777777" w:rsidTr="003272C4">
        <w:trPr>
          <w:trHeight w:val="974"/>
        </w:trPr>
        <w:tc>
          <w:tcPr>
            <w:tcW w:w="675" w:type="dxa"/>
          </w:tcPr>
          <w:p w14:paraId="7C13FCFD" w14:textId="77777777" w:rsidR="00FB2F1B" w:rsidRPr="00870D4D" w:rsidRDefault="00FC736E" w:rsidP="00344B45">
            <w:pPr>
              <w:jc w:val="center"/>
              <w:rPr>
                <w:rFonts w:ascii="PT Astra Serif" w:hAnsi="PT Astra Serif"/>
                <w:sz w:val="20"/>
                <w:szCs w:val="20"/>
              </w:rPr>
            </w:pPr>
            <w:r>
              <w:rPr>
                <w:rFonts w:ascii="PT Astra Serif" w:hAnsi="PT Astra Serif"/>
                <w:sz w:val="20"/>
                <w:szCs w:val="20"/>
              </w:rPr>
              <w:t>4.</w:t>
            </w:r>
            <w:r w:rsidR="00344B45">
              <w:rPr>
                <w:rFonts w:ascii="PT Astra Serif" w:hAnsi="PT Astra Serif"/>
                <w:sz w:val="20"/>
                <w:szCs w:val="20"/>
              </w:rPr>
              <w:t>4</w:t>
            </w:r>
            <w:r>
              <w:rPr>
                <w:rFonts w:ascii="PT Astra Serif" w:hAnsi="PT Astra Serif"/>
                <w:sz w:val="20"/>
                <w:szCs w:val="20"/>
              </w:rPr>
              <w:t>.</w:t>
            </w:r>
          </w:p>
        </w:tc>
        <w:tc>
          <w:tcPr>
            <w:tcW w:w="1985" w:type="dxa"/>
          </w:tcPr>
          <w:p w14:paraId="25DD755D" w14:textId="77777777" w:rsidR="00FB2F1B" w:rsidRPr="00870D4D" w:rsidRDefault="00FB2F1B" w:rsidP="005B6D16">
            <w:pPr>
              <w:pStyle w:val="a7"/>
              <w:rPr>
                <w:rFonts w:ascii="PT Astra Serif" w:hAnsi="PT Astra Serif" w:cs="Aharoni"/>
                <w:sz w:val="20"/>
                <w:szCs w:val="20"/>
                <w:lang w:val="ru-RU"/>
              </w:rPr>
            </w:pPr>
          </w:p>
        </w:tc>
        <w:tc>
          <w:tcPr>
            <w:tcW w:w="1418" w:type="dxa"/>
          </w:tcPr>
          <w:p w14:paraId="3BEC4993" w14:textId="77777777" w:rsidR="00FB2F1B" w:rsidRPr="00870D4D" w:rsidRDefault="00FB2F1B" w:rsidP="00CA68EF">
            <w:pPr>
              <w:jc w:val="center"/>
              <w:rPr>
                <w:rFonts w:ascii="PT Astra Serif" w:hAnsi="PT Astra Serif"/>
                <w:color w:val="000000"/>
                <w:spacing w:val="-2"/>
                <w:sz w:val="20"/>
                <w:szCs w:val="20"/>
              </w:rPr>
            </w:pPr>
          </w:p>
        </w:tc>
        <w:tc>
          <w:tcPr>
            <w:tcW w:w="1134" w:type="dxa"/>
          </w:tcPr>
          <w:p w14:paraId="72CF6F9B" w14:textId="77777777" w:rsidR="00FB2F1B" w:rsidRPr="00870D4D" w:rsidRDefault="00FB2F1B" w:rsidP="00A865DF">
            <w:pPr>
              <w:jc w:val="center"/>
              <w:rPr>
                <w:rFonts w:ascii="PT Astra Serif" w:hAnsi="PT Astra Serif"/>
                <w:color w:val="000000"/>
                <w:spacing w:val="-6"/>
                <w:sz w:val="20"/>
                <w:szCs w:val="20"/>
              </w:rPr>
            </w:pPr>
          </w:p>
        </w:tc>
        <w:tc>
          <w:tcPr>
            <w:tcW w:w="5669" w:type="dxa"/>
          </w:tcPr>
          <w:p w14:paraId="1AF97A08" w14:textId="77777777" w:rsidR="00FB2F1B" w:rsidRPr="007C5387" w:rsidRDefault="00EB0CF1"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sz w:val="18"/>
                <w:szCs w:val="18"/>
              </w:rPr>
              <w:t>В</w:t>
            </w:r>
            <w:r w:rsidR="0000074C" w:rsidRPr="007C5387">
              <w:rPr>
                <w:rFonts w:ascii="PT Astra Serif" w:hAnsi="PT Astra Serif"/>
                <w:sz w:val="18"/>
                <w:szCs w:val="18"/>
              </w:rPr>
              <w:t xml:space="preserve"> разделе </w:t>
            </w:r>
            <w:r w:rsidR="0000074C" w:rsidRPr="007C5387">
              <w:rPr>
                <w:rFonts w:ascii="PT Astra Serif" w:hAnsi="PT Astra Serif"/>
                <w:color w:val="000000"/>
                <w:sz w:val="18"/>
                <w:szCs w:val="18"/>
              </w:rPr>
              <w:t xml:space="preserve">6.2. указано, что подробный реестр мест (площадок) накопления ТКО на территории </w:t>
            </w:r>
            <w:r w:rsidR="0000074C" w:rsidRPr="007C5387">
              <w:rPr>
                <w:rFonts w:ascii="PT Astra Serif" w:hAnsi="PT Astra Serif"/>
                <w:color w:val="000000"/>
                <w:spacing w:val="-2"/>
                <w:sz w:val="18"/>
                <w:szCs w:val="18"/>
              </w:rPr>
              <w:t xml:space="preserve">Саратовской области приведен в </w:t>
            </w:r>
            <w:r w:rsidR="0000074C" w:rsidRPr="007C5387">
              <w:rPr>
                <w:rFonts w:ascii="PT Astra Serif" w:hAnsi="PT Astra Serif"/>
                <w:color w:val="000000"/>
                <w:sz w:val="18"/>
                <w:szCs w:val="18"/>
              </w:rPr>
              <w:t>электронной модели территориальной схемы Саратовской области. В соответствии с постановлением Правительства Российской Федерации № 1130 данный реестр должен содержаться в ТСОО.</w:t>
            </w:r>
          </w:p>
        </w:tc>
        <w:tc>
          <w:tcPr>
            <w:tcW w:w="1417" w:type="dxa"/>
          </w:tcPr>
          <w:p w14:paraId="6FCB4DF5" w14:textId="77777777" w:rsidR="00FB2F1B" w:rsidRPr="00870D4D" w:rsidRDefault="000E0179" w:rsidP="00D87D7B">
            <w:pPr>
              <w:jc w:val="center"/>
              <w:rPr>
                <w:rFonts w:ascii="PT Astra Serif" w:hAnsi="PT Astra Serif"/>
                <w:sz w:val="18"/>
                <w:szCs w:val="18"/>
              </w:rPr>
            </w:pPr>
            <w:r>
              <w:rPr>
                <w:rFonts w:ascii="PT Astra Serif" w:hAnsi="PT Astra Serif"/>
                <w:sz w:val="18"/>
                <w:szCs w:val="18"/>
              </w:rPr>
              <w:t>Отклонено</w:t>
            </w:r>
          </w:p>
        </w:tc>
        <w:tc>
          <w:tcPr>
            <w:tcW w:w="2978" w:type="dxa"/>
          </w:tcPr>
          <w:p w14:paraId="657AB407" w14:textId="77777777" w:rsidR="00FB2F1B" w:rsidRPr="00870D4D" w:rsidRDefault="003B503C" w:rsidP="00C6398B">
            <w:pPr>
              <w:jc w:val="both"/>
              <w:rPr>
                <w:rFonts w:ascii="PT Astra Serif" w:hAnsi="PT Astra Serif"/>
                <w:sz w:val="18"/>
                <w:szCs w:val="18"/>
              </w:rPr>
            </w:pPr>
            <w:r>
              <w:rPr>
                <w:rFonts w:ascii="PT Astra Serif" w:hAnsi="PT Astra Serif"/>
                <w:sz w:val="18"/>
                <w:szCs w:val="18"/>
              </w:rPr>
              <w:t>Реестр содержится в ТС Приложениях 6.1.1-6.1.47</w:t>
            </w:r>
            <w:r w:rsidR="00825AAA">
              <w:rPr>
                <w:rFonts w:ascii="PT Astra Serif" w:hAnsi="PT Astra Serif"/>
                <w:sz w:val="18"/>
                <w:szCs w:val="18"/>
              </w:rPr>
              <w:t>.</w:t>
            </w:r>
          </w:p>
        </w:tc>
      </w:tr>
      <w:tr w:rsidR="0000074C" w:rsidRPr="00870D4D" w14:paraId="70305E65" w14:textId="77777777" w:rsidTr="003272C4">
        <w:trPr>
          <w:trHeight w:val="414"/>
        </w:trPr>
        <w:tc>
          <w:tcPr>
            <w:tcW w:w="675" w:type="dxa"/>
          </w:tcPr>
          <w:p w14:paraId="0FD7DFA8" w14:textId="77777777" w:rsidR="0000074C" w:rsidRPr="00870D4D" w:rsidRDefault="00FC736E" w:rsidP="00344B45">
            <w:pPr>
              <w:jc w:val="center"/>
              <w:rPr>
                <w:rFonts w:ascii="PT Astra Serif" w:hAnsi="PT Astra Serif"/>
                <w:sz w:val="20"/>
                <w:szCs w:val="20"/>
              </w:rPr>
            </w:pPr>
            <w:r>
              <w:rPr>
                <w:rFonts w:ascii="PT Astra Serif" w:hAnsi="PT Astra Serif"/>
                <w:sz w:val="20"/>
                <w:szCs w:val="20"/>
              </w:rPr>
              <w:t>4</w:t>
            </w:r>
            <w:r w:rsidR="00344B45">
              <w:rPr>
                <w:rFonts w:ascii="PT Astra Serif" w:hAnsi="PT Astra Serif"/>
                <w:sz w:val="20"/>
                <w:szCs w:val="20"/>
              </w:rPr>
              <w:t>.5</w:t>
            </w:r>
            <w:r w:rsidR="001F79FF">
              <w:rPr>
                <w:rFonts w:ascii="PT Astra Serif" w:hAnsi="PT Astra Serif"/>
                <w:sz w:val="20"/>
                <w:szCs w:val="20"/>
              </w:rPr>
              <w:t>.</w:t>
            </w:r>
          </w:p>
        </w:tc>
        <w:tc>
          <w:tcPr>
            <w:tcW w:w="1985" w:type="dxa"/>
          </w:tcPr>
          <w:p w14:paraId="67ABE2C1" w14:textId="77777777" w:rsidR="0000074C" w:rsidRPr="00870D4D" w:rsidRDefault="0000074C" w:rsidP="005B6D16">
            <w:pPr>
              <w:pStyle w:val="a7"/>
              <w:rPr>
                <w:rFonts w:ascii="PT Astra Serif" w:hAnsi="PT Astra Serif" w:cs="Aharoni"/>
                <w:sz w:val="20"/>
                <w:szCs w:val="20"/>
                <w:lang w:val="ru-RU"/>
              </w:rPr>
            </w:pPr>
          </w:p>
        </w:tc>
        <w:tc>
          <w:tcPr>
            <w:tcW w:w="1418" w:type="dxa"/>
          </w:tcPr>
          <w:p w14:paraId="48270531" w14:textId="77777777" w:rsidR="0000074C" w:rsidRPr="00870D4D" w:rsidRDefault="0000074C" w:rsidP="00CA68EF">
            <w:pPr>
              <w:jc w:val="center"/>
              <w:rPr>
                <w:rFonts w:ascii="PT Astra Serif" w:hAnsi="PT Astra Serif"/>
                <w:color w:val="000000"/>
                <w:spacing w:val="-2"/>
                <w:sz w:val="20"/>
                <w:szCs w:val="20"/>
              </w:rPr>
            </w:pPr>
          </w:p>
        </w:tc>
        <w:tc>
          <w:tcPr>
            <w:tcW w:w="1134" w:type="dxa"/>
          </w:tcPr>
          <w:p w14:paraId="1BFF050A" w14:textId="77777777" w:rsidR="0000074C" w:rsidRPr="00870D4D" w:rsidRDefault="0000074C" w:rsidP="00A865DF">
            <w:pPr>
              <w:jc w:val="center"/>
              <w:rPr>
                <w:rFonts w:ascii="PT Astra Serif" w:hAnsi="PT Astra Serif"/>
                <w:color w:val="000000"/>
                <w:spacing w:val="-6"/>
                <w:sz w:val="20"/>
                <w:szCs w:val="20"/>
              </w:rPr>
            </w:pPr>
          </w:p>
        </w:tc>
        <w:tc>
          <w:tcPr>
            <w:tcW w:w="5669" w:type="dxa"/>
          </w:tcPr>
          <w:p w14:paraId="21711B1D" w14:textId="77777777" w:rsidR="0000074C" w:rsidRPr="007C5387" w:rsidRDefault="0000074C"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color w:val="000000"/>
                <w:spacing w:val="-2"/>
                <w:sz w:val="18"/>
                <w:szCs w:val="18"/>
              </w:rPr>
              <w:t xml:space="preserve">В ст. 6.4. и приложении 6.4. не </w:t>
            </w:r>
            <w:r w:rsidRPr="007C5387">
              <w:rPr>
                <w:rFonts w:ascii="PT Astra Serif" w:hAnsi="PT Astra Serif"/>
                <w:color w:val="000000"/>
                <w:sz w:val="18"/>
                <w:szCs w:val="18"/>
              </w:rPr>
              <w:t>указан пункт приема ВМР «Вторматик».</w:t>
            </w:r>
          </w:p>
        </w:tc>
        <w:tc>
          <w:tcPr>
            <w:tcW w:w="1417" w:type="dxa"/>
          </w:tcPr>
          <w:p w14:paraId="0B29F025" w14:textId="77777777" w:rsidR="0000074C" w:rsidRPr="00870D4D" w:rsidRDefault="003B503C" w:rsidP="00D87D7B">
            <w:pPr>
              <w:jc w:val="center"/>
              <w:rPr>
                <w:rFonts w:ascii="PT Astra Serif" w:hAnsi="PT Astra Serif"/>
                <w:sz w:val="18"/>
                <w:szCs w:val="18"/>
              </w:rPr>
            </w:pPr>
            <w:r>
              <w:rPr>
                <w:rFonts w:ascii="PT Astra Serif" w:hAnsi="PT Astra Serif"/>
                <w:sz w:val="18"/>
                <w:szCs w:val="18"/>
              </w:rPr>
              <w:t>Учтено</w:t>
            </w:r>
          </w:p>
        </w:tc>
        <w:tc>
          <w:tcPr>
            <w:tcW w:w="2978" w:type="dxa"/>
          </w:tcPr>
          <w:p w14:paraId="62EE6F4A" w14:textId="77777777" w:rsidR="0000074C" w:rsidRPr="00870D4D" w:rsidRDefault="0000074C" w:rsidP="003B503C">
            <w:pPr>
              <w:jc w:val="center"/>
              <w:rPr>
                <w:rFonts w:ascii="PT Astra Serif" w:hAnsi="PT Astra Serif"/>
                <w:sz w:val="18"/>
                <w:szCs w:val="18"/>
              </w:rPr>
            </w:pPr>
          </w:p>
        </w:tc>
      </w:tr>
      <w:tr w:rsidR="003B503C" w:rsidRPr="00870D4D" w14:paraId="7F33841B" w14:textId="77777777" w:rsidTr="003272C4">
        <w:trPr>
          <w:trHeight w:val="703"/>
        </w:trPr>
        <w:tc>
          <w:tcPr>
            <w:tcW w:w="675" w:type="dxa"/>
          </w:tcPr>
          <w:p w14:paraId="0AA233D8" w14:textId="77777777" w:rsidR="003B503C" w:rsidRPr="00870D4D" w:rsidRDefault="003B503C" w:rsidP="001F79FF">
            <w:pPr>
              <w:jc w:val="center"/>
              <w:rPr>
                <w:rFonts w:ascii="PT Astra Serif" w:hAnsi="PT Astra Serif"/>
                <w:sz w:val="20"/>
                <w:szCs w:val="20"/>
              </w:rPr>
            </w:pPr>
            <w:r>
              <w:rPr>
                <w:rFonts w:ascii="PT Astra Serif" w:hAnsi="PT Astra Serif"/>
                <w:sz w:val="20"/>
                <w:szCs w:val="20"/>
              </w:rPr>
              <w:t>4.</w:t>
            </w:r>
            <w:r w:rsidR="00344B45">
              <w:rPr>
                <w:rFonts w:ascii="PT Astra Serif" w:hAnsi="PT Astra Serif"/>
                <w:sz w:val="20"/>
                <w:szCs w:val="20"/>
              </w:rPr>
              <w:t>6</w:t>
            </w:r>
            <w:r>
              <w:rPr>
                <w:rFonts w:ascii="PT Astra Serif" w:hAnsi="PT Astra Serif"/>
                <w:sz w:val="20"/>
                <w:szCs w:val="20"/>
              </w:rPr>
              <w:t>.</w:t>
            </w:r>
          </w:p>
        </w:tc>
        <w:tc>
          <w:tcPr>
            <w:tcW w:w="1985" w:type="dxa"/>
          </w:tcPr>
          <w:p w14:paraId="0BAB8F5B" w14:textId="77777777" w:rsidR="003B503C" w:rsidRPr="00870D4D" w:rsidRDefault="003B503C" w:rsidP="005B6D16">
            <w:pPr>
              <w:pStyle w:val="a7"/>
              <w:rPr>
                <w:rFonts w:ascii="PT Astra Serif" w:hAnsi="PT Astra Serif" w:cs="Aharoni"/>
                <w:sz w:val="20"/>
                <w:szCs w:val="20"/>
                <w:lang w:val="ru-RU"/>
              </w:rPr>
            </w:pPr>
          </w:p>
        </w:tc>
        <w:tc>
          <w:tcPr>
            <w:tcW w:w="1418" w:type="dxa"/>
          </w:tcPr>
          <w:p w14:paraId="4FA75E24" w14:textId="77777777" w:rsidR="003B503C" w:rsidRPr="00870D4D" w:rsidRDefault="003B503C" w:rsidP="00CA68EF">
            <w:pPr>
              <w:jc w:val="center"/>
              <w:rPr>
                <w:rFonts w:ascii="PT Astra Serif" w:hAnsi="PT Astra Serif"/>
                <w:color w:val="000000"/>
                <w:spacing w:val="-2"/>
                <w:sz w:val="20"/>
                <w:szCs w:val="20"/>
              </w:rPr>
            </w:pPr>
          </w:p>
        </w:tc>
        <w:tc>
          <w:tcPr>
            <w:tcW w:w="1134" w:type="dxa"/>
          </w:tcPr>
          <w:p w14:paraId="62D35AE0" w14:textId="77777777" w:rsidR="003B503C" w:rsidRPr="00870D4D" w:rsidRDefault="003B503C" w:rsidP="00A865DF">
            <w:pPr>
              <w:jc w:val="center"/>
              <w:rPr>
                <w:rFonts w:ascii="PT Astra Serif" w:hAnsi="PT Astra Serif"/>
                <w:color w:val="000000"/>
                <w:spacing w:val="-6"/>
                <w:sz w:val="20"/>
                <w:szCs w:val="20"/>
              </w:rPr>
            </w:pPr>
          </w:p>
        </w:tc>
        <w:tc>
          <w:tcPr>
            <w:tcW w:w="5669" w:type="dxa"/>
          </w:tcPr>
          <w:p w14:paraId="61522E5F" w14:textId="77777777" w:rsidR="003B503C" w:rsidRPr="007C5387" w:rsidRDefault="003B503C" w:rsidP="00E201AC">
            <w:pPr>
              <w:widowControl w:val="0"/>
              <w:shd w:val="clear" w:color="auto" w:fill="FFFFFF"/>
              <w:autoSpaceDE w:val="0"/>
              <w:autoSpaceDN w:val="0"/>
              <w:adjustRightInd w:val="0"/>
              <w:jc w:val="both"/>
              <w:rPr>
                <w:rFonts w:ascii="PT Astra Serif" w:hAnsi="PT Astra Serif"/>
                <w:sz w:val="18"/>
                <w:szCs w:val="18"/>
              </w:rPr>
            </w:pPr>
            <w:r w:rsidRPr="007C5387">
              <w:rPr>
                <w:rFonts w:ascii="PT Astra Serif" w:hAnsi="PT Astra Serif"/>
                <w:color w:val="000000"/>
                <w:sz w:val="18"/>
                <w:szCs w:val="18"/>
              </w:rPr>
              <w:t xml:space="preserve">Статья 6.6. Не содержит информации о пунктах и организациях, осуществляющих сбор крупногабаритных отходов, </w:t>
            </w:r>
            <w:r w:rsidRPr="007C5387">
              <w:rPr>
                <w:rFonts w:ascii="PT Astra Serif" w:hAnsi="PT Astra Serif"/>
                <w:color w:val="000000"/>
                <w:spacing w:val="-2"/>
                <w:sz w:val="18"/>
                <w:szCs w:val="18"/>
              </w:rPr>
              <w:t>бытовой, электронной техники.</w:t>
            </w:r>
          </w:p>
        </w:tc>
        <w:tc>
          <w:tcPr>
            <w:tcW w:w="1417" w:type="dxa"/>
          </w:tcPr>
          <w:p w14:paraId="28C9DB0A" w14:textId="77777777" w:rsidR="003B503C" w:rsidRPr="00870D4D" w:rsidRDefault="003B503C" w:rsidP="00A73B20">
            <w:pPr>
              <w:jc w:val="center"/>
              <w:rPr>
                <w:rFonts w:ascii="PT Astra Serif" w:hAnsi="PT Astra Serif"/>
                <w:sz w:val="18"/>
                <w:szCs w:val="18"/>
              </w:rPr>
            </w:pPr>
            <w:r>
              <w:rPr>
                <w:rFonts w:ascii="PT Astra Serif" w:hAnsi="PT Astra Serif"/>
                <w:sz w:val="18"/>
                <w:szCs w:val="18"/>
              </w:rPr>
              <w:t>Учтено</w:t>
            </w:r>
          </w:p>
        </w:tc>
        <w:tc>
          <w:tcPr>
            <w:tcW w:w="2978" w:type="dxa"/>
          </w:tcPr>
          <w:p w14:paraId="62E4D104" w14:textId="77777777" w:rsidR="003B503C" w:rsidRPr="00870D4D" w:rsidRDefault="003B503C" w:rsidP="00A73B20">
            <w:pPr>
              <w:jc w:val="center"/>
              <w:rPr>
                <w:rFonts w:ascii="PT Astra Serif" w:hAnsi="PT Astra Serif"/>
                <w:sz w:val="18"/>
                <w:szCs w:val="18"/>
              </w:rPr>
            </w:pPr>
          </w:p>
        </w:tc>
      </w:tr>
      <w:tr w:rsidR="00B5769C" w:rsidRPr="00870D4D" w14:paraId="22265216" w14:textId="77777777" w:rsidTr="003272C4">
        <w:trPr>
          <w:trHeight w:val="974"/>
        </w:trPr>
        <w:tc>
          <w:tcPr>
            <w:tcW w:w="675" w:type="dxa"/>
          </w:tcPr>
          <w:p w14:paraId="765FF119" w14:textId="77777777" w:rsidR="00B5769C" w:rsidRPr="00870D4D" w:rsidRDefault="00FC736E" w:rsidP="001F79FF">
            <w:pPr>
              <w:jc w:val="center"/>
              <w:rPr>
                <w:rFonts w:ascii="PT Astra Serif" w:hAnsi="PT Astra Serif"/>
                <w:sz w:val="20"/>
                <w:szCs w:val="20"/>
              </w:rPr>
            </w:pPr>
            <w:r>
              <w:rPr>
                <w:rFonts w:ascii="PT Astra Serif" w:hAnsi="PT Astra Serif"/>
                <w:sz w:val="20"/>
                <w:szCs w:val="20"/>
              </w:rPr>
              <w:t>4.</w:t>
            </w:r>
            <w:r w:rsidR="00825AAA">
              <w:rPr>
                <w:rFonts w:ascii="PT Astra Serif" w:hAnsi="PT Astra Serif"/>
                <w:sz w:val="20"/>
                <w:szCs w:val="20"/>
              </w:rPr>
              <w:t>7</w:t>
            </w:r>
            <w:r>
              <w:rPr>
                <w:rFonts w:ascii="PT Astra Serif" w:hAnsi="PT Astra Serif"/>
                <w:sz w:val="20"/>
                <w:szCs w:val="20"/>
              </w:rPr>
              <w:t>.</w:t>
            </w:r>
          </w:p>
        </w:tc>
        <w:tc>
          <w:tcPr>
            <w:tcW w:w="1985" w:type="dxa"/>
          </w:tcPr>
          <w:p w14:paraId="59B13E7F" w14:textId="77777777" w:rsidR="00B5769C" w:rsidRPr="00870D4D" w:rsidRDefault="00B5769C" w:rsidP="005B6D16">
            <w:pPr>
              <w:pStyle w:val="a7"/>
              <w:rPr>
                <w:rFonts w:ascii="PT Astra Serif" w:hAnsi="PT Astra Serif" w:cs="Aharoni"/>
                <w:sz w:val="20"/>
                <w:szCs w:val="20"/>
                <w:lang w:val="ru-RU"/>
              </w:rPr>
            </w:pPr>
          </w:p>
        </w:tc>
        <w:tc>
          <w:tcPr>
            <w:tcW w:w="1418" w:type="dxa"/>
          </w:tcPr>
          <w:p w14:paraId="7FB7760F" w14:textId="77777777" w:rsidR="00B5769C" w:rsidRPr="00870D4D" w:rsidRDefault="00B5769C" w:rsidP="00CA68EF">
            <w:pPr>
              <w:jc w:val="center"/>
              <w:rPr>
                <w:rFonts w:ascii="PT Astra Serif" w:hAnsi="PT Astra Serif"/>
                <w:color w:val="000000"/>
                <w:spacing w:val="-2"/>
                <w:sz w:val="20"/>
                <w:szCs w:val="20"/>
              </w:rPr>
            </w:pPr>
          </w:p>
        </w:tc>
        <w:tc>
          <w:tcPr>
            <w:tcW w:w="1134" w:type="dxa"/>
          </w:tcPr>
          <w:p w14:paraId="3C391B2E" w14:textId="77777777" w:rsidR="00B5769C" w:rsidRPr="00870D4D" w:rsidRDefault="00B5769C" w:rsidP="00A865DF">
            <w:pPr>
              <w:jc w:val="center"/>
              <w:rPr>
                <w:rFonts w:ascii="PT Astra Serif" w:hAnsi="PT Astra Serif"/>
                <w:color w:val="000000"/>
                <w:spacing w:val="-6"/>
                <w:sz w:val="20"/>
                <w:szCs w:val="20"/>
              </w:rPr>
            </w:pPr>
          </w:p>
        </w:tc>
        <w:tc>
          <w:tcPr>
            <w:tcW w:w="5669" w:type="dxa"/>
          </w:tcPr>
          <w:p w14:paraId="75D485C1" w14:textId="77777777" w:rsidR="00B5769C" w:rsidRPr="007C5387" w:rsidRDefault="00B5769C" w:rsidP="00C6398B">
            <w:pPr>
              <w:widowControl w:val="0"/>
              <w:shd w:val="clear" w:color="auto" w:fill="FFFFFF"/>
              <w:autoSpaceDE w:val="0"/>
              <w:autoSpaceDN w:val="0"/>
              <w:adjustRightInd w:val="0"/>
              <w:jc w:val="both"/>
              <w:rPr>
                <w:rFonts w:ascii="PT Astra Serif" w:hAnsi="PT Astra Serif"/>
                <w:color w:val="000000"/>
                <w:spacing w:val="-1"/>
                <w:sz w:val="18"/>
                <w:szCs w:val="18"/>
              </w:rPr>
            </w:pPr>
            <w:r w:rsidRPr="007C5387">
              <w:rPr>
                <w:rFonts w:ascii="PT Astra Serif" w:hAnsi="PT Astra Serif"/>
                <w:color w:val="000000"/>
                <w:sz w:val="18"/>
                <w:szCs w:val="18"/>
              </w:rPr>
              <w:t xml:space="preserve">Считаем целесообразным включить в 6.6. информацию о видах работ Саратовского филиала АО «Ситиматик» с отходами крупной, мелкой </w:t>
            </w:r>
            <w:r w:rsidRPr="007C5387">
              <w:rPr>
                <w:rFonts w:ascii="PT Astra Serif" w:hAnsi="PT Astra Serif"/>
                <w:color w:val="000000"/>
                <w:spacing w:val="-2"/>
                <w:sz w:val="18"/>
                <w:szCs w:val="18"/>
              </w:rPr>
              <w:t xml:space="preserve">бытовой и электронной техники, </w:t>
            </w:r>
            <w:r w:rsidRPr="007C5387">
              <w:rPr>
                <w:rFonts w:ascii="PT Astra Serif" w:hAnsi="PT Astra Serif"/>
                <w:color w:val="000000"/>
                <w:sz w:val="18"/>
                <w:szCs w:val="18"/>
              </w:rPr>
              <w:t>по адресу: Саратовская обл., г.Балаково, ул. Саратовское шоссе, район дома №1 в соответствии с лицензией (прилагается).</w:t>
            </w:r>
          </w:p>
        </w:tc>
        <w:tc>
          <w:tcPr>
            <w:tcW w:w="1417" w:type="dxa"/>
          </w:tcPr>
          <w:p w14:paraId="751C3957" w14:textId="77777777" w:rsidR="00B5769C" w:rsidRPr="00870D4D" w:rsidRDefault="00671876" w:rsidP="00D87D7B">
            <w:pPr>
              <w:jc w:val="center"/>
              <w:rPr>
                <w:rFonts w:ascii="PT Astra Serif" w:hAnsi="PT Astra Serif"/>
                <w:sz w:val="18"/>
                <w:szCs w:val="18"/>
              </w:rPr>
            </w:pPr>
            <w:r>
              <w:rPr>
                <w:rFonts w:ascii="PT Astra Serif" w:hAnsi="PT Astra Serif"/>
                <w:sz w:val="18"/>
                <w:szCs w:val="18"/>
              </w:rPr>
              <w:t>У</w:t>
            </w:r>
            <w:r w:rsidR="00E201AC">
              <w:rPr>
                <w:rFonts w:ascii="PT Astra Serif" w:hAnsi="PT Astra Serif"/>
                <w:sz w:val="18"/>
                <w:szCs w:val="18"/>
              </w:rPr>
              <w:t>чтено</w:t>
            </w:r>
          </w:p>
        </w:tc>
        <w:tc>
          <w:tcPr>
            <w:tcW w:w="2978" w:type="dxa"/>
          </w:tcPr>
          <w:p w14:paraId="56D0C51A" w14:textId="77777777" w:rsidR="00B5769C" w:rsidRPr="00870D4D" w:rsidRDefault="00B5769C" w:rsidP="00D87D7B">
            <w:pPr>
              <w:jc w:val="center"/>
              <w:rPr>
                <w:rFonts w:ascii="PT Astra Serif" w:hAnsi="PT Astra Serif"/>
                <w:sz w:val="18"/>
                <w:szCs w:val="18"/>
              </w:rPr>
            </w:pPr>
          </w:p>
        </w:tc>
      </w:tr>
      <w:tr w:rsidR="0000074C" w:rsidRPr="00870D4D" w14:paraId="44F77C7C" w14:textId="77777777" w:rsidTr="003272C4">
        <w:trPr>
          <w:trHeight w:val="804"/>
        </w:trPr>
        <w:tc>
          <w:tcPr>
            <w:tcW w:w="675" w:type="dxa"/>
          </w:tcPr>
          <w:p w14:paraId="3327CF17" w14:textId="77777777" w:rsidR="0000074C" w:rsidRPr="00870D4D" w:rsidRDefault="00FC736E" w:rsidP="001F79FF">
            <w:pPr>
              <w:jc w:val="center"/>
              <w:rPr>
                <w:rFonts w:ascii="PT Astra Serif" w:hAnsi="PT Astra Serif"/>
                <w:sz w:val="20"/>
                <w:szCs w:val="20"/>
              </w:rPr>
            </w:pPr>
            <w:r>
              <w:rPr>
                <w:rFonts w:ascii="PT Astra Serif" w:hAnsi="PT Astra Serif"/>
                <w:sz w:val="20"/>
                <w:szCs w:val="20"/>
              </w:rPr>
              <w:t>4.</w:t>
            </w:r>
            <w:r w:rsidR="00825AAA">
              <w:rPr>
                <w:rFonts w:ascii="PT Astra Serif" w:hAnsi="PT Astra Serif"/>
                <w:sz w:val="20"/>
                <w:szCs w:val="20"/>
              </w:rPr>
              <w:t>8</w:t>
            </w:r>
            <w:r>
              <w:rPr>
                <w:rFonts w:ascii="PT Astra Serif" w:hAnsi="PT Astra Serif"/>
                <w:sz w:val="20"/>
                <w:szCs w:val="20"/>
              </w:rPr>
              <w:t>.</w:t>
            </w:r>
          </w:p>
        </w:tc>
        <w:tc>
          <w:tcPr>
            <w:tcW w:w="1985" w:type="dxa"/>
          </w:tcPr>
          <w:p w14:paraId="19406892" w14:textId="77777777" w:rsidR="0000074C" w:rsidRPr="00870D4D" w:rsidRDefault="0000074C" w:rsidP="005B6D16">
            <w:pPr>
              <w:pStyle w:val="a7"/>
              <w:rPr>
                <w:rFonts w:ascii="PT Astra Serif" w:hAnsi="PT Astra Serif" w:cs="Aharoni"/>
                <w:sz w:val="20"/>
                <w:szCs w:val="20"/>
                <w:lang w:val="ru-RU"/>
              </w:rPr>
            </w:pPr>
          </w:p>
        </w:tc>
        <w:tc>
          <w:tcPr>
            <w:tcW w:w="1418" w:type="dxa"/>
          </w:tcPr>
          <w:p w14:paraId="56F859E4" w14:textId="77777777" w:rsidR="0000074C" w:rsidRPr="00870D4D" w:rsidRDefault="0000074C" w:rsidP="00CA68EF">
            <w:pPr>
              <w:jc w:val="center"/>
              <w:rPr>
                <w:rFonts w:ascii="PT Astra Serif" w:hAnsi="PT Astra Serif"/>
                <w:color w:val="000000"/>
                <w:spacing w:val="-2"/>
                <w:sz w:val="20"/>
                <w:szCs w:val="20"/>
              </w:rPr>
            </w:pPr>
          </w:p>
        </w:tc>
        <w:tc>
          <w:tcPr>
            <w:tcW w:w="1134" w:type="dxa"/>
          </w:tcPr>
          <w:p w14:paraId="109D6A28" w14:textId="77777777" w:rsidR="0000074C" w:rsidRPr="00870D4D" w:rsidRDefault="0000074C" w:rsidP="00A865DF">
            <w:pPr>
              <w:jc w:val="center"/>
              <w:rPr>
                <w:rFonts w:ascii="PT Astra Serif" w:hAnsi="PT Astra Serif"/>
                <w:color w:val="000000"/>
                <w:spacing w:val="-6"/>
                <w:sz w:val="20"/>
                <w:szCs w:val="20"/>
              </w:rPr>
            </w:pPr>
          </w:p>
        </w:tc>
        <w:tc>
          <w:tcPr>
            <w:tcW w:w="5669" w:type="dxa"/>
          </w:tcPr>
          <w:p w14:paraId="01FE2A58" w14:textId="77777777" w:rsidR="0000074C" w:rsidRPr="007C5387" w:rsidRDefault="0000074C" w:rsidP="00E201AC">
            <w:pPr>
              <w:widowControl w:val="0"/>
              <w:shd w:val="clear" w:color="auto" w:fill="FFFFFF"/>
              <w:autoSpaceDE w:val="0"/>
              <w:autoSpaceDN w:val="0"/>
              <w:adjustRightInd w:val="0"/>
              <w:jc w:val="both"/>
              <w:rPr>
                <w:rFonts w:ascii="PT Astra Serif" w:hAnsi="PT Astra Serif"/>
                <w:sz w:val="18"/>
                <w:szCs w:val="18"/>
              </w:rPr>
            </w:pPr>
            <w:r w:rsidRPr="00594C43">
              <w:rPr>
                <w:rFonts w:ascii="PT Astra Serif" w:hAnsi="PT Astra Serif"/>
                <w:color w:val="000000"/>
                <w:spacing w:val="-1"/>
                <w:sz w:val="18"/>
                <w:szCs w:val="18"/>
              </w:rPr>
              <w:t xml:space="preserve">В разделах 8, 9, таблице 10.1. неверно указана мощность обработки перспективного объекта «Мусоросортировочный комплекс в г. </w:t>
            </w:r>
            <w:r w:rsidRPr="00594C43">
              <w:rPr>
                <w:rFonts w:ascii="PT Astra Serif" w:hAnsi="PT Astra Serif"/>
                <w:color w:val="000000"/>
                <w:sz w:val="18"/>
                <w:szCs w:val="18"/>
              </w:rPr>
              <w:t>Аткарск» - 260 тыс. тонн/год. Согласно приложению 7.7. мощность составляет 250 тыс. тонн/год.</w:t>
            </w:r>
          </w:p>
        </w:tc>
        <w:tc>
          <w:tcPr>
            <w:tcW w:w="1417" w:type="dxa"/>
          </w:tcPr>
          <w:p w14:paraId="0EAB3316" w14:textId="77777777" w:rsidR="0000074C" w:rsidRPr="00870D4D" w:rsidRDefault="00671876" w:rsidP="00D87D7B">
            <w:pPr>
              <w:jc w:val="center"/>
              <w:rPr>
                <w:rFonts w:ascii="PT Astra Serif" w:hAnsi="PT Astra Serif"/>
                <w:sz w:val="18"/>
                <w:szCs w:val="18"/>
              </w:rPr>
            </w:pPr>
            <w:r>
              <w:rPr>
                <w:rFonts w:ascii="PT Astra Serif" w:hAnsi="PT Astra Serif"/>
                <w:sz w:val="18"/>
                <w:szCs w:val="18"/>
              </w:rPr>
              <w:t>У</w:t>
            </w:r>
            <w:r w:rsidR="00594C43">
              <w:rPr>
                <w:rFonts w:ascii="PT Astra Serif" w:hAnsi="PT Astra Serif"/>
                <w:sz w:val="18"/>
                <w:szCs w:val="18"/>
              </w:rPr>
              <w:t>чтено</w:t>
            </w:r>
          </w:p>
        </w:tc>
        <w:tc>
          <w:tcPr>
            <w:tcW w:w="2978" w:type="dxa"/>
          </w:tcPr>
          <w:p w14:paraId="58D3808D" w14:textId="77777777" w:rsidR="0000074C" w:rsidRPr="00870D4D" w:rsidRDefault="0000074C" w:rsidP="00D87D7B">
            <w:pPr>
              <w:jc w:val="center"/>
              <w:rPr>
                <w:rFonts w:ascii="PT Astra Serif" w:hAnsi="PT Astra Serif"/>
                <w:sz w:val="18"/>
                <w:szCs w:val="18"/>
              </w:rPr>
            </w:pPr>
          </w:p>
        </w:tc>
      </w:tr>
      <w:tr w:rsidR="008C43F9" w:rsidRPr="00870D4D" w14:paraId="1CCA361A" w14:textId="77777777" w:rsidTr="003272C4">
        <w:trPr>
          <w:trHeight w:val="596"/>
        </w:trPr>
        <w:tc>
          <w:tcPr>
            <w:tcW w:w="675" w:type="dxa"/>
          </w:tcPr>
          <w:p w14:paraId="656F8406" w14:textId="77777777" w:rsidR="008C43F9" w:rsidRPr="00870D4D" w:rsidRDefault="008C43F9" w:rsidP="00825AAA">
            <w:pPr>
              <w:jc w:val="center"/>
              <w:rPr>
                <w:rFonts w:ascii="PT Astra Serif" w:hAnsi="PT Astra Serif"/>
                <w:sz w:val="20"/>
                <w:szCs w:val="20"/>
              </w:rPr>
            </w:pPr>
            <w:r>
              <w:rPr>
                <w:rFonts w:ascii="PT Astra Serif" w:hAnsi="PT Astra Serif"/>
                <w:sz w:val="20"/>
                <w:szCs w:val="20"/>
              </w:rPr>
              <w:t>4.</w:t>
            </w:r>
            <w:r w:rsidR="00825AAA">
              <w:rPr>
                <w:rFonts w:ascii="PT Astra Serif" w:hAnsi="PT Astra Serif"/>
                <w:sz w:val="20"/>
                <w:szCs w:val="20"/>
              </w:rPr>
              <w:t>9</w:t>
            </w:r>
            <w:r w:rsidR="001F79FF">
              <w:rPr>
                <w:rFonts w:ascii="PT Astra Serif" w:hAnsi="PT Astra Serif"/>
                <w:sz w:val="20"/>
                <w:szCs w:val="20"/>
              </w:rPr>
              <w:t>.</w:t>
            </w:r>
          </w:p>
        </w:tc>
        <w:tc>
          <w:tcPr>
            <w:tcW w:w="1985" w:type="dxa"/>
          </w:tcPr>
          <w:p w14:paraId="0228D85D" w14:textId="77777777" w:rsidR="008C43F9" w:rsidRPr="00870D4D" w:rsidRDefault="008C43F9" w:rsidP="005B6D16">
            <w:pPr>
              <w:pStyle w:val="a7"/>
              <w:rPr>
                <w:rFonts w:ascii="PT Astra Serif" w:hAnsi="PT Astra Serif" w:cs="Aharoni"/>
                <w:sz w:val="20"/>
                <w:szCs w:val="20"/>
                <w:lang w:val="ru-RU"/>
              </w:rPr>
            </w:pPr>
          </w:p>
        </w:tc>
        <w:tc>
          <w:tcPr>
            <w:tcW w:w="1418" w:type="dxa"/>
          </w:tcPr>
          <w:p w14:paraId="740116C3" w14:textId="77777777" w:rsidR="008C43F9" w:rsidRPr="00870D4D" w:rsidRDefault="008C43F9" w:rsidP="00CA68EF">
            <w:pPr>
              <w:jc w:val="center"/>
              <w:rPr>
                <w:rFonts w:ascii="PT Astra Serif" w:hAnsi="PT Astra Serif"/>
                <w:color w:val="000000"/>
                <w:spacing w:val="-2"/>
                <w:sz w:val="20"/>
                <w:szCs w:val="20"/>
              </w:rPr>
            </w:pPr>
          </w:p>
        </w:tc>
        <w:tc>
          <w:tcPr>
            <w:tcW w:w="1134" w:type="dxa"/>
          </w:tcPr>
          <w:p w14:paraId="68D332C5" w14:textId="77777777" w:rsidR="008C43F9" w:rsidRPr="00870D4D" w:rsidRDefault="008C43F9" w:rsidP="00A865DF">
            <w:pPr>
              <w:jc w:val="center"/>
              <w:rPr>
                <w:rFonts w:ascii="PT Astra Serif" w:hAnsi="PT Astra Serif"/>
                <w:color w:val="000000"/>
                <w:spacing w:val="-6"/>
                <w:sz w:val="20"/>
                <w:szCs w:val="20"/>
              </w:rPr>
            </w:pPr>
          </w:p>
        </w:tc>
        <w:tc>
          <w:tcPr>
            <w:tcW w:w="5669" w:type="dxa"/>
          </w:tcPr>
          <w:p w14:paraId="094FB11F" w14:textId="77777777" w:rsidR="008C43F9" w:rsidRPr="007C5387" w:rsidRDefault="008C43F9" w:rsidP="00C6398B">
            <w:pPr>
              <w:shd w:val="clear" w:color="auto" w:fill="FFFFFF"/>
              <w:ind w:right="120"/>
              <w:jc w:val="both"/>
              <w:rPr>
                <w:rFonts w:ascii="PT Astra Serif" w:hAnsi="PT Astra Serif"/>
                <w:sz w:val="18"/>
                <w:szCs w:val="18"/>
              </w:rPr>
            </w:pPr>
            <w:r w:rsidRPr="007C5387">
              <w:rPr>
                <w:rFonts w:ascii="PT Astra Serif" w:hAnsi="PT Astra Serif"/>
                <w:color w:val="000000"/>
                <w:sz w:val="18"/>
                <w:szCs w:val="18"/>
              </w:rPr>
              <w:t xml:space="preserve">Общее количество обходов, образующихся в жилом фонде в куб.м. не совпадает с разбивкой по категориям «КГО» и «Количество отходов, </w:t>
            </w:r>
            <w:r w:rsidRPr="007C5387">
              <w:rPr>
                <w:rFonts w:ascii="PT Astra Serif" w:hAnsi="PT Astra Serif"/>
                <w:color w:val="000000"/>
                <w:spacing w:val="-1"/>
                <w:sz w:val="18"/>
                <w:szCs w:val="18"/>
              </w:rPr>
              <w:t>образующихся в жилом фонде, за исключением КГО»</w:t>
            </w:r>
            <w:r w:rsidR="00825AAA">
              <w:rPr>
                <w:rFonts w:ascii="PT Astra Serif" w:hAnsi="PT Astra Serif"/>
                <w:color w:val="000000"/>
                <w:spacing w:val="-1"/>
                <w:sz w:val="18"/>
                <w:szCs w:val="18"/>
              </w:rPr>
              <w:t>.</w:t>
            </w:r>
          </w:p>
        </w:tc>
        <w:tc>
          <w:tcPr>
            <w:tcW w:w="1417" w:type="dxa"/>
          </w:tcPr>
          <w:p w14:paraId="514AA7E9" w14:textId="77777777" w:rsidR="008C43F9" w:rsidRPr="00870D4D" w:rsidRDefault="00671876" w:rsidP="00D87D7B">
            <w:pPr>
              <w:jc w:val="center"/>
              <w:rPr>
                <w:rFonts w:ascii="PT Astra Serif" w:hAnsi="PT Astra Serif"/>
                <w:sz w:val="18"/>
                <w:szCs w:val="18"/>
              </w:rPr>
            </w:pPr>
            <w:r>
              <w:rPr>
                <w:rFonts w:ascii="PT Astra Serif" w:hAnsi="PT Astra Serif"/>
                <w:sz w:val="18"/>
                <w:szCs w:val="18"/>
              </w:rPr>
              <w:t>У</w:t>
            </w:r>
            <w:r w:rsidR="008C43F9">
              <w:rPr>
                <w:rFonts w:ascii="PT Astra Serif" w:hAnsi="PT Astra Serif"/>
                <w:sz w:val="18"/>
                <w:szCs w:val="18"/>
              </w:rPr>
              <w:t>чтено</w:t>
            </w:r>
          </w:p>
        </w:tc>
        <w:tc>
          <w:tcPr>
            <w:tcW w:w="2978" w:type="dxa"/>
          </w:tcPr>
          <w:p w14:paraId="38187195" w14:textId="77777777" w:rsidR="008C43F9" w:rsidRPr="00870D4D" w:rsidRDefault="008C43F9" w:rsidP="00D87D7B">
            <w:pPr>
              <w:jc w:val="center"/>
              <w:rPr>
                <w:rFonts w:ascii="PT Astra Serif" w:hAnsi="PT Astra Serif"/>
                <w:sz w:val="18"/>
                <w:szCs w:val="18"/>
              </w:rPr>
            </w:pPr>
          </w:p>
        </w:tc>
      </w:tr>
      <w:tr w:rsidR="008C43F9" w:rsidRPr="00870D4D" w14:paraId="71E32B6C" w14:textId="77777777" w:rsidTr="003272C4">
        <w:trPr>
          <w:trHeight w:val="596"/>
        </w:trPr>
        <w:tc>
          <w:tcPr>
            <w:tcW w:w="675" w:type="dxa"/>
          </w:tcPr>
          <w:p w14:paraId="148A362D" w14:textId="77777777" w:rsidR="008C43F9" w:rsidRPr="00870D4D" w:rsidRDefault="001F79FF" w:rsidP="00825AAA">
            <w:pPr>
              <w:jc w:val="center"/>
              <w:rPr>
                <w:rFonts w:ascii="PT Astra Serif" w:hAnsi="PT Astra Serif"/>
                <w:sz w:val="20"/>
                <w:szCs w:val="20"/>
              </w:rPr>
            </w:pPr>
            <w:r>
              <w:rPr>
                <w:rFonts w:ascii="PT Astra Serif" w:hAnsi="PT Astra Serif"/>
                <w:sz w:val="20"/>
                <w:szCs w:val="20"/>
              </w:rPr>
              <w:t>4.1</w:t>
            </w:r>
            <w:r w:rsidR="00825AAA">
              <w:rPr>
                <w:rFonts w:ascii="PT Astra Serif" w:hAnsi="PT Astra Serif"/>
                <w:sz w:val="20"/>
                <w:szCs w:val="20"/>
              </w:rPr>
              <w:t>0</w:t>
            </w:r>
            <w:r w:rsidR="008C43F9">
              <w:rPr>
                <w:rFonts w:ascii="PT Astra Serif" w:hAnsi="PT Astra Serif"/>
                <w:sz w:val="20"/>
                <w:szCs w:val="20"/>
              </w:rPr>
              <w:t>.</w:t>
            </w:r>
          </w:p>
        </w:tc>
        <w:tc>
          <w:tcPr>
            <w:tcW w:w="1985" w:type="dxa"/>
          </w:tcPr>
          <w:p w14:paraId="154D0EB4" w14:textId="77777777" w:rsidR="008C43F9" w:rsidRPr="00870D4D" w:rsidRDefault="008C43F9" w:rsidP="005B6D16">
            <w:pPr>
              <w:pStyle w:val="a7"/>
              <w:rPr>
                <w:rFonts w:ascii="PT Astra Serif" w:hAnsi="PT Astra Serif" w:cs="Aharoni"/>
                <w:sz w:val="20"/>
                <w:szCs w:val="20"/>
                <w:lang w:val="ru-RU"/>
              </w:rPr>
            </w:pPr>
          </w:p>
        </w:tc>
        <w:tc>
          <w:tcPr>
            <w:tcW w:w="1418" w:type="dxa"/>
          </w:tcPr>
          <w:p w14:paraId="4839C544" w14:textId="77777777" w:rsidR="008C43F9" w:rsidRPr="00870D4D" w:rsidRDefault="008C43F9" w:rsidP="00CA68EF">
            <w:pPr>
              <w:jc w:val="center"/>
              <w:rPr>
                <w:rFonts w:ascii="PT Astra Serif" w:hAnsi="PT Astra Serif"/>
                <w:color w:val="000000"/>
                <w:spacing w:val="-2"/>
                <w:sz w:val="20"/>
                <w:szCs w:val="20"/>
              </w:rPr>
            </w:pPr>
          </w:p>
        </w:tc>
        <w:tc>
          <w:tcPr>
            <w:tcW w:w="1134" w:type="dxa"/>
          </w:tcPr>
          <w:p w14:paraId="6B518C2E" w14:textId="77777777" w:rsidR="008C43F9" w:rsidRPr="00870D4D" w:rsidRDefault="008C43F9" w:rsidP="00A865DF">
            <w:pPr>
              <w:jc w:val="center"/>
              <w:rPr>
                <w:rFonts w:ascii="PT Astra Serif" w:hAnsi="PT Astra Serif"/>
                <w:color w:val="000000"/>
                <w:spacing w:val="-6"/>
                <w:sz w:val="20"/>
                <w:szCs w:val="20"/>
              </w:rPr>
            </w:pPr>
          </w:p>
        </w:tc>
        <w:tc>
          <w:tcPr>
            <w:tcW w:w="5669" w:type="dxa"/>
          </w:tcPr>
          <w:p w14:paraId="327BAFAE" w14:textId="77777777" w:rsidR="008C43F9" w:rsidRPr="007C5387" w:rsidRDefault="008C43F9" w:rsidP="00C6398B">
            <w:pPr>
              <w:shd w:val="clear" w:color="auto" w:fill="FFFFFF"/>
              <w:jc w:val="both"/>
              <w:rPr>
                <w:rFonts w:ascii="PT Astra Serif" w:hAnsi="PT Astra Serif"/>
                <w:sz w:val="18"/>
                <w:szCs w:val="18"/>
              </w:rPr>
            </w:pPr>
            <w:r w:rsidRPr="000A146A">
              <w:rPr>
                <w:rFonts w:ascii="PT Astra Serif" w:hAnsi="PT Astra Serif"/>
                <w:color w:val="000000"/>
                <w:sz w:val="18"/>
                <w:szCs w:val="18"/>
              </w:rPr>
              <w:t xml:space="preserve">В разбивке по зонам деятельности количество образованных отходов по Зоне деятельности 1 </w:t>
            </w:r>
            <w:r w:rsidRPr="000A146A">
              <w:rPr>
                <w:rFonts w:ascii="PT Astra Serif" w:hAnsi="PT Astra Serif"/>
                <w:color w:val="000000"/>
                <w:spacing w:val="-1"/>
                <w:sz w:val="18"/>
                <w:szCs w:val="18"/>
              </w:rPr>
              <w:t xml:space="preserve">меньше, чем суммарно утилизировано и захоронено, а </w:t>
            </w:r>
            <w:r w:rsidRPr="000A146A">
              <w:rPr>
                <w:rFonts w:ascii="PT Astra Serif" w:hAnsi="PT Astra Serif"/>
                <w:color w:val="000000"/>
                <w:sz w:val="18"/>
                <w:szCs w:val="18"/>
              </w:rPr>
              <w:t>по зоне деятельности 2 - наоборот. Суммарно по субъекту все сходится.</w:t>
            </w:r>
            <w:r w:rsidR="00C6398B">
              <w:rPr>
                <w:rFonts w:ascii="PT Astra Serif" w:hAnsi="PT Astra Serif"/>
                <w:color w:val="000000"/>
                <w:sz w:val="18"/>
                <w:szCs w:val="18"/>
              </w:rPr>
              <w:t xml:space="preserve"> </w:t>
            </w:r>
            <w:r w:rsidRPr="000A146A">
              <w:rPr>
                <w:rFonts w:ascii="PT Astra Serif" w:hAnsi="PT Astra Serif"/>
                <w:color w:val="000000"/>
                <w:spacing w:val="-1"/>
                <w:sz w:val="18"/>
                <w:szCs w:val="18"/>
              </w:rPr>
              <w:t xml:space="preserve">Касаемо показателя «Доля обработанных отходов» - в </w:t>
            </w:r>
            <w:r w:rsidRPr="000A146A">
              <w:rPr>
                <w:rFonts w:ascii="PT Astra Serif" w:hAnsi="PT Astra Serif"/>
                <w:color w:val="000000"/>
                <w:sz w:val="18"/>
                <w:szCs w:val="18"/>
              </w:rPr>
              <w:t xml:space="preserve">размере 100% - но на практике на объекты обработки и захоронения поступают отходы, непригодные для </w:t>
            </w:r>
            <w:r w:rsidRPr="000A146A">
              <w:rPr>
                <w:rFonts w:ascii="PT Astra Serif" w:hAnsi="PT Astra Serif"/>
                <w:color w:val="000000"/>
                <w:spacing w:val="-1"/>
                <w:sz w:val="18"/>
                <w:szCs w:val="18"/>
              </w:rPr>
              <w:t xml:space="preserve">сортировки и обработки, которые сразу отправляются </w:t>
            </w:r>
            <w:r w:rsidRPr="000A146A">
              <w:rPr>
                <w:rFonts w:ascii="PT Astra Serif" w:hAnsi="PT Astra Serif"/>
                <w:color w:val="000000"/>
                <w:sz w:val="18"/>
                <w:szCs w:val="18"/>
              </w:rPr>
              <w:t>на захоронение.</w:t>
            </w:r>
            <w:r w:rsidR="000A146A">
              <w:rPr>
                <w:rFonts w:ascii="PT Astra Serif" w:hAnsi="PT Astra Serif"/>
                <w:color w:val="000000"/>
                <w:sz w:val="18"/>
                <w:szCs w:val="18"/>
              </w:rPr>
              <w:t xml:space="preserve"> </w:t>
            </w:r>
            <w:r w:rsidRPr="000A146A">
              <w:rPr>
                <w:rFonts w:ascii="PT Astra Serif" w:hAnsi="PT Astra Serif"/>
                <w:color w:val="000000"/>
                <w:spacing w:val="-1"/>
                <w:sz w:val="18"/>
                <w:szCs w:val="18"/>
              </w:rPr>
              <w:t xml:space="preserve">Суммарно по субъекту доля утилизированных и доля </w:t>
            </w:r>
            <w:r w:rsidRPr="000A146A">
              <w:rPr>
                <w:rFonts w:ascii="PT Astra Serif" w:hAnsi="PT Astra Serif"/>
                <w:color w:val="000000"/>
                <w:sz w:val="18"/>
                <w:szCs w:val="18"/>
              </w:rPr>
              <w:t>размещенных отходов составляют 100%, в разбивке по зонам деятельности – по зоне деятельности 1 – суммарно более 100%, по зоне деятельности 2 – менее 100%.</w:t>
            </w:r>
            <w:r w:rsidR="000A146A">
              <w:rPr>
                <w:rFonts w:ascii="PT Astra Serif" w:hAnsi="PT Astra Serif"/>
                <w:color w:val="000000"/>
                <w:sz w:val="18"/>
                <w:szCs w:val="18"/>
              </w:rPr>
              <w:t xml:space="preserve"> </w:t>
            </w:r>
            <w:r w:rsidRPr="000A146A">
              <w:rPr>
                <w:rFonts w:ascii="PT Astra Serif" w:hAnsi="PT Astra Serif"/>
                <w:color w:val="000000"/>
                <w:spacing w:val="-1"/>
                <w:sz w:val="18"/>
                <w:szCs w:val="18"/>
              </w:rPr>
              <w:t xml:space="preserve">Отсутствует обоснование – как определено </w:t>
            </w:r>
            <w:r w:rsidRPr="000A146A">
              <w:rPr>
                <w:rFonts w:ascii="PT Astra Serif" w:hAnsi="PT Astra Serif"/>
                <w:color w:val="000000"/>
                <w:sz w:val="18"/>
                <w:szCs w:val="18"/>
              </w:rPr>
              <w:t>количество отходов, прошедших</w:t>
            </w:r>
            <w:r w:rsidR="000A146A">
              <w:rPr>
                <w:rFonts w:ascii="PT Astra Serif" w:hAnsi="PT Astra Serif"/>
                <w:color w:val="000000"/>
                <w:sz w:val="18"/>
                <w:szCs w:val="18"/>
              </w:rPr>
              <w:t xml:space="preserve"> </w:t>
            </w:r>
            <w:r w:rsidRPr="000A146A">
              <w:rPr>
                <w:rFonts w:ascii="PT Astra Serif" w:hAnsi="PT Astra Serif"/>
                <w:color w:val="000000"/>
                <w:spacing w:val="-1"/>
                <w:sz w:val="18"/>
                <w:szCs w:val="18"/>
              </w:rPr>
              <w:t xml:space="preserve">перегрузку/прессовку и если общее количество образующихся отходов ежегодно снижается, то </w:t>
            </w:r>
            <w:r w:rsidRPr="000A146A">
              <w:rPr>
                <w:rFonts w:ascii="PT Astra Serif" w:hAnsi="PT Astra Serif"/>
                <w:color w:val="000000"/>
                <w:sz w:val="18"/>
                <w:szCs w:val="18"/>
              </w:rPr>
              <w:t>количество отходов, прошедших перегрузку/прессовку в течение всего периода неизменно</w:t>
            </w:r>
            <w:r w:rsidR="00825AAA">
              <w:rPr>
                <w:rFonts w:ascii="PT Astra Serif" w:hAnsi="PT Astra Serif"/>
                <w:color w:val="000000"/>
                <w:sz w:val="18"/>
                <w:szCs w:val="18"/>
              </w:rPr>
              <w:t>.</w:t>
            </w:r>
          </w:p>
        </w:tc>
        <w:tc>
          <w:tcPr>
            <w:tcW w:w="1417" w:type="dxa"/>
          </w:tcPr>
          <w:p w14:paraId="4E0F8080" w14:textId="77777777" w:rsidR="008C43F9" w:rsidRPr="00870D4D" w:rsidRDefault="00671876" w:rsidP="00D87D7B">
            <w:pPr>
              <w:jc w:val="center"/>
              <w:rPr>
                <w:rFonts w:ascii="PT Astra Serif" w:hAnsi="PT Astra Serif"/>
                <w:sz w:val="18"/>
                <w:szCs w:val="18"/>
              </w:rPr>
            </w:pPr>
            <w:r>
              <w:rPr>
                <w:rFonts w:ascii="PT Astra Serif" w:hAnsi="PT Astra Serif"/>
                <w:sz w:val="18"/>
                <w:szCs w:val="18"/>
              </w:rPr>
              <w:t>У</w:t>
            </w:r>
            <w:r w:rsidR="000A146A">
              <w:rPr>
                <w:rFonts w:ascii="PT Astra Serif" w:hAnsi="PT Astra Serif"/>
                <w:sz w:val="18"/>
                <w:szCs w:val="18"/>
              </w:rPr>
              <w:t>чтено</w:t>
            </w:r>
          </w:p>
        </w:tc>
        <w:tc>
          <w:tcPr>
            <w:tcW w:w="2978" w:type="dxa"/>
          </w:tcPr>
          <w:p w14:paraId="43C1839E" w14:textId="77777777" w:rsidR="008C43F9" w:rsidRPr="00870D4D" w:rsidRDefault="008C43F9" w:rsidP="00D87D7B">
            <w:pPr>
              <w:jc w:val="center"/>
              <w:rPr>
                <w:rFonts w:ascii="PT Astra Serif" w:hAnsi="PT Astra Serif"/>
                <w:sz w:val="18"/>
                <w:szCs w:val="18"/>
              </w:rPr>
            </w:pPr>
          </w:p>
        </w:tc>
      </w:tr>
      <w:tr w:rsidR="008C43F9" w:rsidRPr="00870D4D" w14:paraId="58E54C1F" w14:textId="77777777" w:rsidTr="003272C4">
        <w:trPr>
          <w:trHeight w:val="596"/>
        </w:trPr>
        <w:tc>
          <w:tcPr>
            <w:tcW w:w="675" w:type="dxa"/>
          </w:tcPr>
          <w:p w14:paraId="3305C512" w14:textId="77777777" w:rsidR="008C43F9" w:rsidRPr="00870D4D" w:rsidRDefault="001F79FF" w:rsidP="00825AAA">
            <w:pPr>
              <w:jc w:val="center"/>
              <w:rPr>
                <w:rFonts w:ascii="PT Astra Serif" w:hAnsi="PT Astra Serif"/>
                <w:sz w:val="20"/>
                <w:szCs w:val="20"/>
              </w:rPr>
            </w:pPr>
            <w:r>
              <w:rPr>
                <w:rFonts w:ascii="PT Astra Serif" w:hAnsi="PT Astra Serif"/>
                <w:sz w:val="20"/>
                <w:szCs w:val="20"/>
              </w:rPr>
              <w:t>4.1</w:t>
            </w:r>
            <w:r w:rsidR="00825AAA">
              <w:rPr>
                <w:rFonts w:ascii="PT Astra Serif" w:hAnsi="PT Astra Serif"/>
                <w:sz w:val="20"/>
                <w:szCs w:val="20"/>
              </w:rPr>
              <w:t>1</w:t>
            </w:r>
            <w:r w:rsidR="008C43F9">
              <w:rPr>
                <w:rFonts w:ascii="PT Astra Serif" w:hAnsi="PT Astra Serif"/>
                <w:sz w:val="20"/>
                <w:szCs w:val="20"/>
              </w:rPr>
              <w:t>.</w:t>
            </w:r>
          </w:p>
        </w:tc>
        <w:tc>
          <w:tcPr>
            <w:tcW w:w="1985" w:type="dxa"/>
          </w:tcPr>
          <w:p w14:paraId="7F6620AC" w14:textId="77777777" w:rsidR="008C43F9" w:rsidRPr="00870D4D" w:rsidRDefault="008C43F9" w:rsidP="005B6D16">
            <w:pPr>
              <w:pStyle w:val="a7"/>
              <w:rPr>
                <w:rFonts w:ascii="PT Astra Serif" w:hAnsi="PT Astra Serif" w:cs="Aharoni"/>
                <w:sz w:val="20"/>
                <w:szCs w:val="20"/>
                <w:lang w:val="ru-RU"/>
              </w:rPr>
            </w:pPr>
          </w:p>
        </w:tc>
        <w:tc>
          <w:tcPr>
            <w:tcW w:w="1418" w:type="dxa"/>
          </w:tcPr>
          <w:p w14:paraId="0C005E39" w14:textId="77777777" w:rsidR="008C43F9" w:rsidRPr="00870D4D" w:rsidRDefault="008C43F9" w:rsidP="00CA68EF">
            <w:pPr>
              <w:jc w:val="center"/>
              <w:rPr>
                <w:rFonts w:ascii="PT Astra Serif" w:hAnsi="PT Astra Serif"/>
                <w:color w:val="000000"/>
                <w:spacing w:val="-2"/>
                <w:sz w:val="20"/>
                <w:szCs w:val="20"/>
              </w:rPr>
            </w:pPr>
          </w:p>
        </w:tc>
        <w:tc>
          <w:tcPr>
            <w:tcW w:w="1134" w:type="dxa"/>
          </w:tcPr>
          <w:p w14:paraId="052B6E60" w14:textId="77777777" w:rsidR="008C43F9" w:rsidRPr="00870D4D" w:rsidRDefault="008C43F9" w:rsidP="00A865DF">
            <w:pPr>
              <w:jc w:val="center"/>
              <w:rPr>
                <w:rFonts w:ascii="PT Astra Serif" w:hAnsi="PT Astra Serif"/>
                <w:color w:val="000000"/>
                <w:spacing w:val="-6"/>
                <w:sz w:val="20"/>
                <w:szCs w:val="20"/>
              </w:rPr>
            </w:pPr>
          </w:p>
        </w:tc>
        <w:tc>
          <w:tcPr>
            <w:tcW w:w="5669" w:type="dxa"/>
          </w:tcPr>
          <w:p w14:paraId="6E361F28" w14:textId="77777777" w:rsidR="008C43F9" w:rsidRPr="00022089" w:rsidRDefault="00671876" w:rsidP="00C6398B">
            <w:pPr>
              <w:shd w:val="clear" w:color="auto" w:fill="FFFFFF"/>
              <w:jc w:val="both"/>
              <w:rPr>
                <w:rFonts w:ascii="PT Astra Serif" w:hAnsi="PT Astra Serif"/>
                <w:spacing w:val="-1"/>
                <w:sz w:val="18"/>
                <w:szCs w:val="18"/>
              </w:rPr>
            </w:pPr>
            <w:r w:rsidRPr="00022089">
              <w:rPr>
                <w:rFonts w:ascii="PT Astra Serif" w:hAnsi="PT Astra Serif"/>
                <w:spacing w:val="-1"/>
                <w:sz w:val="18"/>
                <w:szCs w:val="18"/>
              </w:rPr>
              <w:t>В приложении 7.6</w:t>
            </w:r>
            <w:r w:rsidR="008C43F9" w:rsidRPr="00022089">
              <w:rPr>
                <w:rFonts w:ascii="PT Astra Serif" w:hAnsi="PT Astra Serif"/>
                <w:spacing w:val="-1"/>
                <w:sz w:val="18"/>
                <w:szCs w:val="18"/>
              </w:rPr>
              <w:t xml:space="preserve"> необходимо указать проектную мощность и ф</w:t>
            </w:r>
            <w:r w:rsidRPr="00022089">
              <w:rPr>
                <w:rFonts w:ascii="PT Astra Serif" w:hAnsi="PT Astra Serif"/>
                <w:spacing w:val="-1"/>
                <w:sz w:val="18"/>
                <w:szCs w:val="18"/>
              </w:rPr>
              <w:t xml:space="preserve">актический объем переработки цеха биокомпостирования Саратовского филиала </w:t>
            </w:r>
            <w:r w:rsidR="008C43F9" w:rsidRPr="00022089">
              <w:rPr>
                <w:rFonts w:ascii="PT Astra Serif" w:hAnsi="PT Astra Serif"/>
                <w:spacing w:val="-1"/>
                <w:sz w:val="18"/>
                <w:szCs w:val="18"/>
              </w:rPr>
              <w:t xml:space="preserve">АО «Ситиматик» </w:t>
            </w:r>
            <w:r w:rsidR="00500786" w:rsidRPr="00022089">
              <w:rPr>
                <w:rFonts w:ascii="PT Astra Serif" w:hAnsi="PT Astra Serif"/>
                <w:spacing w:val="-1"/>
                <w:sz w:val="18"/>
                <w:szCs w:val="18"/>
              </w:rPr>
              <w:t>15660</w:t>
            </w:r>
            <w:r w:rsidR="008C43F9" w:rsidRPr="00022089">
              <w:rPr>
                <w:rFonts w:ascii="PT Astra Serif" w:hAnsi="PT Astra Serif"/>
                <w:spacing w:val="-1"/>
                <w:sz w:val="18"/>
                <w:szCs w:val="18"/>
              </w:rPr>
              <w:t xml:space="preserve"> т/год.</w:t>
            </w:r>
          </w:p>
        </w:tc>
        <w:tc>
          <w:tcPr>
            <w:tcW w:w="1417" w:type="dxa"/>
          </w:tcPr>
          <w:p w14:paraId="2D5629E8" w14:textId="77777777" w:rsidR="008C43F9" w:rsidRPr="00870D4D" w:rsidRDefault="00671876" w:rsidP="00D87D7B">
            <w:pPr>
              <w:jc w:val="center"/>
              <w:rPr>
                <w:rFonts w:ascii="PT Astra Serif" w:hAnsi="PT Astra Serif"/>
                <w:sz w:val="18"/>
                <w:szCs w:val="18"/>
              </w:rPr>
            </w:pPr>
            <w:r>
              <w:rPr>
                <w:rFonts w:ascii="PT Astra Serif" w:hAnsi="PT Astra Serif"/>
                <w:sz w:val="18"/>
                <w:szCs w:val="18"/>
              </w:rPr>
              <w:t>У</w:t>
            </w:r>
            <w:r w:rsidR="00500786">
              <w:rPr>
                <w:rFonts w:ascii="PT Astra Serif" w:hAnsi="PT Astra Serif"/>
                <w:sz w:val="18"/>
                <w:szCs w:val="18"/>
              </w:rPr>
              <w:t>чтено</w:t>
            </w:r>
          </w:p>
        </w:tc>
        <w:tc>
          <w:tcPr>
            <w:tcW w:w="2978" w:type="dxa"/>
          </w:tcPr>
          <w:p w14:paraId="5D92842B" w14:textId="77777777" w:rsidR="008C43F9" w:rsidRPr="00870D4D" w:rsidRDefault="008C43F9" w:rsidP="00D87D7B">
            <w:pPr>
              <w:jc w:val="center"/>
              <w:rPr>
                <w:rFonts w:ascii="PT Astra Serif" w:hAnsi="PT Astra Serif"/>
                <w:sz w:val="18"/>
                <w:szCs w:val="18"/>
              </w:rPr>
            </w:pPr>
          </w:p>
        </w:tc>
      </w:tr>
      <w:tr w:rsidR="008C43F9" w:rsidRPr="00870D4D" w14:paraId="43E97748" w14:textId="77777777" w:rsidTr="00C6398B">
        <w:trPr>
          <w:trHeight w:val="1783"/>
        </w:trPr>
        <w:tc>
          <w:tcPr>
            <w:tcW w:w="675" w:type="dxa"/>
          </w:tcPr>
          <w:p w14:paraId="6FA62DAE" w14:textId="77777777" w:rsidR="008C43F9" w:rsidRPr="00870D4D" w:rsidRDefault="001F79FF" w:rsidP="00825AAA">
            <w:pPr>
              <w:jc w:val="center"/>
              <w:rPr>
                <w:rFonts w:ascii="PT Astra Serif" w:hAnsi="PT Astra Serif"/>
                <w:sz w:val="20"/>
                <w:szCs w:val="20"/>
              </w:rPr>
            </w:pPr>
            <w:r>
              <w:rPr>
                <w:rFonts w:ascii="PT Astra Serif" w:hAnsi="PT Astra Serif"/>
                <w:sz w:val="20"/>
                <w:szCs w:val="20"/>
              </w:rPr>
              <w:lastRenderedPageBreak/>
              <w:t>4.1</w:t>
            </w:r>
            <w:r w:rsidR="00825AAA">
              <w:rPr>
                <w:rFonts w:ascii="PT Astra Serif" w:hAnsi="PT Astra Serif"/>
                <w:sz w:val="20"/>
                <w:szCs w:val="20"/>
              </w:rPr>
              <w:t>2</w:t>
            </w:r>
            <w:r w:rsidR="008C43F9">
              <w:rPr>
                <w:rFonts w:ascii="PT Astra Serif" w:hAnsi="PT Astra Serif"/>
                <w:sz w:val="20"/>
                <w:szCs w:val="20"/>
              </w:rPr>
              <w:t>.</w:t>
            </w:r>
          </w:p>
        </w:tc>
        <w:tc>
          <w:tcPr>
            <w:tcW w:w="1985" w:type="dxa"/>
          </w:tcPr>
          <w:p w14:paraId="5533660B" w14:textId="77777777" w:rsidR="008C43F9" w:rsidRPr="00870D4D" w:rsidRDefault="008C43F9" w:rsidP="005B6D16">
            <w:pPr>
              <w:pStyle w:val="a7"/>
              <w:rPr>
                <w:rFonts w:ascii="PT Astra Serif" w:hAnsi="PT Astra Serif" w:cs="Aharoni"/>
                <w:sz w:val="20"/>
                <w:szCs w:val="20"/>
                <w:lang w:val="ru-RU"/>
              </w:rPr>
            </w:pPr>
          </w:p>
        </w:tc>
        <w:tc>
          <w:tcPr>
            <w:tcW w:w="1418" w:type="dxa"/>
          </w:tcPr>
          <w:p w14:paraId="2FDE9B53" w14:textId="77777777" w:rsidR="008C43F9" w:rsidRPr="00870D4D" w:rsidRDefault="008C43F9" w:rsidP="00CA68EF">
            <w:pPr>
              <w:jc w:val="center"/>
              <w:rPr>
                <w:rFonts w:ascii="PT Astra Serif" w:hAnsi="PT Astra Serif"/>
                <w:color w:val="000000"/>
                <w:spacing w:val="-2"/>
                <w:sz w:val="20"/>
                <w:szCs w:val="20"/>
              </w:rPr>
            </w:pPr>
          </w:p>
        </w:tc>
        <w:tc>
          <w:tcPr>
            <w:tcW w:w="1134" w:type="dxa"/>
          </w:tcPr>
          <w:p w14:paraId="09F98524" w14:textId="77777777" w:rsidR="008C43F9" w:rsidRPr="00870D4D" w:rsidRDefault="008C43F9" w:rsidP="00A865DF">
            <w:pPr>
              <w:jc w:val="center"/>
              <w:rPr>
                <w:rFonts w:ascii="PT Astra Serif" w:hAnsi="PT Astra Serif"/>
                <w:color w:val="000000"/>
                <w:spacing w:val="-6"/>
                <w:sz w:val="20"/>
                <w:szCs w:val="20"/>
              </w:rPr>
            </w:pPr>
          </w:p>
        </w:tc>
        <w:tc>
          <w:tcPr>
            <w:tcW w:w="5669" w:type="dxa"/>
          </w:tcPr>
          <w:p w14:paraId="44755C37" w14:textId="77777777" w:rsidR="008C43F9" w:rsidRPr="00022089" w:rsidRDefault="008C43F9" w:rsidP="00C6398B">
            <w:pPr>
              <w:shd w:val="clear" w:color="auto" w:fill="FFFFFF"/>
              <w:jc w:val="both"/>
              <w:rPr>
                <w:rFonts w:ascii="PT Astra Serif" w:hAnsi="PT Astra Serif"/>
                <w:spacing w:val="-1"/>
                <w:sz w:val="18"/>
                <w:szCs w:val="18"/>
              </w:rPr>
            </w:pPr>
            <w:r w:rsidRPr="00022089">
              <w:rPr>
                <w:rFonts w:ascii="PT Astra Serif" w:hAnsi="PT Astra Serif"/>
                <w:spacing w:val="-1"/>
                <w:sz w:val="18"/>
                <w:szCs w:val="18"/>
              </w:rPr>
              <w:t xml:space="preserve">Приложение 9.4 В Графическом отображении схем потоков: Действующая </w:t>
            </w:r>
            <w:r w:rsidR="00671876" w:rsidRPr="00022089">
              <w:rPr>
                <w:rFonts w:ascii="PT Astra Serif" w:hAnsi="PT Astra Serif"/>
                <w:spacing w:val="-1"/>
                <w:sz w:val="18"/>
                <w:szCs w:val="18"/>
              </w:rPr>
              <w:t xml:space="preserve">схема потоков не </w:t>
            </w:r>
            <w:r w:rsidRPr="00022089">
              <w:rPr>
                <w:rFonts w:ascii="PT Astra Serif" w:hAnsi="PT Astra Serif"/>
                <w:spacing w:val="-1"/>
                <w:sz w:val="18"/>
                <w:szCs w:val="18"/>
              </w:rPr>
              <w:t xml:space="preserve">соответствуют </w:t>
            </w:r>
            <w:r w:rsidR="00671876" w:rsidRPr="00022089">
              <w:rPr>
                <w:rFonts w:ascii="PT Astra Serif" w:hAnsi="PT Astra Serif"/>
                <w:spacing w:val="-1"/>
                <w:sz w:val="18"/>
                <w:szCs w:val="18"/>
              </w:rPr>
              <w:t xml:space="preserve">данным </w:t>
            </w:r>
            <w:r w:rsidRPr="00022089">
              <w:rPr>
                <w:rFonts w:ascii="PT Astra Serif" w:hAnsi="PT Astra Serif"/>
                <w:spacing w:val="-1"/>
                <w:sz w:val="18"/>
                <w:szCs w:val="18"/>
              </w:rPr>
              <w:t>приложени</w:t>
            </w:r>
            <w:r w:rsidR="00671876" w:rsidRPr="00022089">
              <w:rPr>
                <w:rFonts w:ascii="PT Astra Serif" w:hAnsi="PT Astra Serif"/>
                <w:spacing w:val="-1"/>
                <w:sz w:val="18"/>
                <w:szCs w:val="18"/>
              </w:rPr>
              <w:t xml:space="preserve">й 9.1, 9.2 потоки ТКО </w:t>
            </w:r>
            <w:r w:rsidRPr="00022089">
              <w:rPr>
                <w:rFonts w:ascii="PT Astra Serif" w:hAnsi="PT Astra Serif"/>
                <w:spacing w:val="-1"/>
                <w:sz w:val="18"/>
                <w:szCs w:val="18"/>
              </w:rPr>
              <w:t xml:space="preserve">с </w:t>
            </w:r>
            <w:r w:rsidR="00671876" w:rsidRPr="00022089">
              <w:rPr>
                <w:rFonts w:ascii="PT Astra Serif" w:hAnsi="PT Astra Serif"/>
                <w:spacing w:val="-1"/>
                <w:sz w:val="18"/>
                <w:szCs w:val="18"/>
              </w:rPr>
              <w:t>Петровского района идут на полигон в г.</w:t>
            </w:r>
            <w:r w:rsidRPr="00022089">
              <w:rPr>
                <w:rFonts w:ascii="PT Astra Serif" w:hAnsi="PT Astra Serif"/>
                <w:spacing w:val="-1"/>
                <w:sz w:val="18"/>
                <w:szCs w:val="18"/>
              </w:rPr>
              <w:t xml:space="preserve"> Ртищево; </w:t>
            </w:r>
            <w:r w:rsidR="00671876" w:rsidRPr="00022089">
              <w:rPr>
                <w:rFonts w:ascii="PT Astra Serif" w:hAnsi="PT Astra Serif"/>
                <w:spacing w:val="-1"/>
                <w:sz w:val="18"/>
                <w:szCs w:val="18"/>
              </w:rPr>
              <w:t xml:space="preserve">имеется лишнее направление потоков ТКО </w:t>
            </w:r>
            <w:r w:rsidRPr="00022089">
              <w:rPr>
                <w:rFonts w:ascii="PT Astra Serif" w:hAnsi="PT Astra Serif"/>
                <w:spacing w:val="-1"/>
                <w:sz w:val="18"/>
                <w:szCs w:val="18"/>
              </w:rPr>
              <w:t>с Балаково на Энгельс;</w:t>
            </w:r>
            <w:r w:rsidR="00671876" w:rsidRPr="00022089">
              <w:rPr>
                <w:rFonts w:ascii="PT Astra Serif" w:hAnsi="PT Astra Serif"/>
                <w:spacing w:val="-1"/>
                <w:sz w:val="18"/>
                <w:szCs w:val="18"/>
              </w:rPr>
              <w:t xml:space="preserve"> </w:t>
            </w:r>
            <w:r w:rsidRPr="00022089">
              <w:rPr>
                <w:rFonts w:ascii="PT Astra Serif" w:hAnsi="PT Astra Serif"/>
                <w:spacing w:val="-1"/>
                <w:sz w:val="18"/>
                <w:szCs w:val="18"/>
              </w:rPr>
              <w:t xml:space="preserve">Стрелка, обозначающая поток ТКО Балашовского района на МСК, </w:t>
            </w:r>
            <w:r w:rsidR="00671876" w:rsidRPr="00022089">
              <w:rPr>
                <w:rFonts w:ascii="PT Astra Serif" w:hAnsi="PT Astra Serif"/>
                <w:spacing w:val="-1"/>
                <w:sz w:val="18"/>
                <w:szCs w:val="18"/>
              </w:rPr>
              <w:t xml:space="preserve">мощностью 15000 т/год, </w:t>
            </w:r>
            <w:r w:rsidRPr="00022089">
              <w:rPr>
                <w:rFonts w:ascii="PT Astra Serif" w:hAnsi="PT Astra Serif"/>
                <w:spacing w:val="-1"/>
                <w:sz w:val="18"/>
                <w:szCs w:val="18"/>
              </w:rPr>
              <w:t xml:space="preserve">ООО </w:t>
            </w:r>
            <w:r w:rsidR="00671876" w:rsidRPr="00022089">
              <w:rPr>
                <w:rFonts w:ascii="PT Astra Serif" w:hAnsi="PT Astra Serif"/>
                <w:spacing w:val="-1"/>
                <w:sz w:val="18"/>
                <w:szCs w:val="18"/>
              </w:rPr>
              <w:t>«Вектор-Н» Гагаринс</w:t>
            </w:r>
            <w:r w:rsidR="00022089">
              <w:rPr>
                <w:rFonts w:ascii="PT Astra Serif" w:hAnsi="PT Astra Serif"/>
                <w:spacing w:val="-1"/>
                <w:sz w:val="18"/>
                <w:szCs w:val="18"/>
              </w:rPr>
              <w:t>кий район, с.</w:t>
            </w:r>
            <w:r w:rsidRPr="00022089">
              <w:rPr>
                <w:rFonts w:ascii="PT Astra Serif" w:hAnsi="PT Astra Serif"/>
                <w:spacing w:val="-1"/>
                <w:sz w:val="18"/>
                <w:szCs w:val="18"/>
              </w:rPr>
              <w:t xml:space="preserve">Еремеевка </w:t>
            </w:r>
            <w:r w:rsidR="00671876" w:rsidRPr="00022089">
              <w:rPr>
                <w:rFonts w:ascii="PT Astra Serif" w:hAnsi="PT Astra Serif"/>
                <w:spacing w:val="-1"/>
                <w:sz w:val="18"/>
                <w:szCs w:val="18"/>
              </w:rPr>
              <w:t xml:space="preserve">64:32:070104, 64:32:070104:46, графически </w:t>
            </w:r>
            <w:r w:rsidRPr="00022089">
              <w:rPr>
                <w:rFonts w:ascii="PT Astra Serif" w:hAnsi="PT Astra Serif"/>
                <w:spacing w:val="-1"/>
                <w:sz w:val="18"/>
                <w:szCs w:val="18"/>
              </w:rPr>
              <w:t xml:space="preserve">проходит </w:t>
            </w:r>
            <w:r w:rsidR="00671876" w:rsidRPr="00022089">
              <w:rPr>
                <w:rFonts w:ascii="PT Astra Serif" w:hAnsi="PT Astra Serif"/>
                <w:spacing w:val="-1"/>
                <w:sz w:val="18"/>
                <w:szCs w:val="18"/>
              </w:rPr>
              <w:t xml:space="preserve">через объект Полигон ТКО, МУП </w:t>
            </w:r>
            <w:r w:rsidRPr="00022089">
              <w:rPr>
                <w:rFonts w:ascii="PT Astra Serif" w:hAnsi="PT Astra Serif"/>
                <w:spacing w:val="-1"/>
                <w:sz w:val="18"/>
                <w:szCs w:val="18"/>
              </w:rPr>
              <w:t xml:space="preserve">«СанСервис» </w:t>
            </w:r>
            <w:r w:rsidR="00671876" w:rsidRPr="00022089">
              <w:rPr>
                <w:rFonts w:ascii="PT Astra Serif" w:hAnsi="PT Astra Serif"/>
                <w:spacing w:val="-1"/>
                <w:sz w:val="18"/>
                <w:szCs w:val="18"/>
              </w:rPr>
              <w:t>р</w:t>
            </w:r>
            <w:r w:rsidR="00C6398B" w:rsidRPr="00022089">
              <w:rPr>
                <w:rFonts w:ascii="PT Astra Serif" w:hAnsi="PT Astra Serif"/>
                <w:spacing w:val="-1"/>
                <w:sz w:val="18"/>
                <w:szCs w:val="18"/>
              </w:rPr>
              <w:t>.</w:t>
            </w:r>
            <w:r w:rsidR="00671876" w:rsidRPr="00022089">
              <w:rPr>
                <w:rFonts w:ascii="PT Astra Serif" w:hAnsi="PT Astra Serif"/>
                <w:spacing w:val="-1"/>
                <w:sz w:val="18"/>
                <w:szCs w:val="18"/>
              </w:rPr>
              <w:t xml:space="preserve">п. Лысые Горы, </w:t>
            </w:r>
            <w:r w:rsidRPr="00022089">
              <w:rPr>
                <w:rFonts w:ascii="PT Astra Serif" w:hAnsi="PT Astra Serif"/>
                <w:spacing w:val="-1"/>
                <w:sz w:val="18"/>
                <w:szCs w:val="18"/>
              </w:rPr>
              <w:t>64:19:040847:5,</w:t>
            </w:r>
            <w:r w:rsidR="00671876" w:rsidRPr="00022089">
              <w:rPr>
                <w:rFonts w:ascii="PT Astra Serif" w:hAnsi="PT Astra Serif"/>
                <w:spacing w:val="-1"/>
                <w:sz w:val="18"/>
                <w:szCs w:val="18"/>
              </w:rPr>
              <w:t xml:space="preserve"> чем может ввести </w:t>
            </w:r>
            <w:r w:rsidRPr="00022089">
              <w:rPr>
                <w:rFonts w:ascii="PT Astra Serif" w:hAnsi="PT Astra Serif"/>
                <w:spacing w:val="-1"/>
                <w:sz w:val="18"/>
                <w:szCs w:val="18"/>
              </w:rPr>
              <w:t>в заблуждение пользователя.</w:t>
            </w:r>
          </w:p>
        </w:tc>
        <w:tc>
          <w:tcPr>
            <w:tcW w:w="1417" w:type="dxa"/>
          </w:tcPr>
          <w:p w14:paraId="655F9547" w14:textId="77777777" w:rsidR="008C43F9" w:rsidRPr="00870D4D" w:rsidRDefault="00671876" w:rsidP="00D87D7B">
            <w:pPr>
              <w:jc w:val="center"/>
              <w:rPr>
                <w:rFonts w:ascii="PT Astra Serif" w:hAnsi="PT Astra Serif"/>
                <w:sz w:val="18"/>
                <w:szCs w:val="18"/>
              </w:rPr>
            </w:pPr>
            <w:r>
              <w:rPr>
                <w:rFonts w:ascii="PT Astra Serif" w:hAnsi="PT Astra Serif"/>
                <w:sz w:val="18"/>
                <w:szCs w:val="18"/>
              </w:rPr>
              <w:t>У</w:t>
            </w:r>
            <w:r w:rsidR="008236CB">
              <w:rPr>
                <w:rFonts w:ascii="PT Astra Serif" w:hAnsi="PT Astra Serif"/>
                <w:sz w:val="18"/>
                <w:szCs w:val="18"/>
              </w:rPr>
              <w:t>чтено</w:t>
            </w:r>
          </w:p>
        </w:tc>
        <w:tc>
          <w:tcPr>
            <w:tcW w:w="2978" w:type="dxa"/>
          </w:tcPr>
          <w:p w14:paraId="1EEEA2D5" w14:textId="77777777" w:rsidR="008C43F9" w:rsidRPr="00870D4D" w:rsidRDefault="008C43F9" w:rsidP="00D87D7B">
            <w:pPr>
              <w:jc w:val="center"/>
              <w:rPr>
                <w:rFonts w:ascii="PT Astra Serif" w:hAnsi="PT Astra Serif"/>
                <w:sz w:val="18"/>
                <w:szCs w:val="18"/>
              </w:rPr>
            </w:pPr>
          </w:p>
        </w:tc>
      </w:tr>
      <w:tr w:rsidR="008C43F9" w:rsidRPr="00870D4D" w14:paraId="31FD9746" w14:textId="77777777" w:rsidTr="003272C4">
        <w:trPr>
          <w:trHeight w:val="278"/>
        </w:trPr>
        <w:tc>
          <w:tcPr>
            <w:tcW w:w="675" w:type="dxa"/>
          </w:tcPr>
          <w:p w14:paraId="6E91DDF2" w14:textId="77777777" w:rsidR="008C43F9" w:rsidRPr="00870D4D" w:rsidRDefault="001F79FF" w:rsidP="00825AAA">
            <w:pPr>
              <w:jc w:val="center"/>
              <w:rPr>
                <w:rFonts w:ascii="PT Astra Serif" w:hAnsi="PT Astra Serif"/>
                <w:sz w:val="20"/>
                <w:szCs w:val="20"/>
              </w:rPr>
            </w:pPr>
            <w:r>
              <w:rPr>
                <w:rFonts w:ascii="PT Astra Serif" w:hAnsi="PT Astra Serif"/>
                <w:sz w:val="20"/>
                <w:szCs w:val="20"/>
              </w:rPr>
              <w:t>4.1</w:t>
            </w:r>
            <w:r w:rsidR="00825AAA">
              <w:rPr>
                <w:rFonts w:ascii="PT Astra Serif" w:hAnsi="PT Astra Serif"/>
                <w:sz w:val="20"/>
                <w:szCs w:val="20"/>
              </w:rPr>
              <w:t>3</w:t>
            </w:r>
            <w:r w:rsidR="008C43F9">
              <w:rPr>
                <w:rFonts w:ascii="PT Astra Serif" w:hAnsi="PT Astra Serif"/>
                <w:sz w:val="20"/>
                <w:szCs w:val="20"/>
              </w:rPr>
              <w:t>.</w:t>
            </w:r>
          </w:p>
        </w:tc>
        <w:tc>
          <w:tcPr>
            <w:tcW w:w="1985" w:type="dxa"/>
          </w:tcPr>
          <w:p w14:paraId="6CFC701E" w14:textId="77777777" w:rsidR="008C43F9" w:rsidRPr="00870D4D" w:rsidRDefault="008C43F9" w:rsidP="005B6D16">
            <w:pPr>
              <w:pStyle w:val="a7"/>
              <w:rPr>
                <w:rFonts w:ascii="PT Astra Serif" w:hAnsi="PT Astra Serif" w:cs="Aharoni"/>
                <w:sz w:val="20"/>
                <w:szCs w:val="20"/>
                <w:lang w:val="ru-RU"/>
              </w:rPr>
            </w:pPr>
          </w:p>
        </w:tc>
        <w:tc>
          <w:tcPr>
            <w:tcW w:w="1418" w:type="dxa"/>
          </w:tcPr>
          <w:p w14:paraId="2B661B9F" w14:textId="77777777" w:rsidR="008C43F9" w:rsidRPr="00870D4D" w:rsidRDefault="008C43F9" w:rsidP="00CA68EF">
            <w:pPr>
              <w:jc w:val="center"/>
              <w:rPr>
                <w:rFonts w:ascii="PT Astra Serif" w:hAnsi="PT Astra Serif"/>
                <w:color w:val="000000"/>
                <w:spacing w:val="-2"/>
                <w:sz w:val="20"/>
                <w:szCs w:val="20"/>
              </w:rPr>
            </w:pPr>
          </w:p>
        </w:tc>
        <w:tc>
          <w:tcPr>
            <w:tcW w:w="1134" w:type="dxa"/>
          </w:tcPr>
          <w:p w14:paraId="073E6BD2" w14:textId="77777777" w:rsidR="008C43F9" w:rsidRPr="00870D4D" w:rsidRDefault="008C43F9" w:rsidP="00A865DF">
            <w:pPr>
              <w:jc w:val="center"/>
              <w:rPr>
                <w:rFonts w:ascii="PT Astra Serif" w:hAnsi="PT Astra Serif"/>
                <w:color w:val="000000"/>
                <w:spacing w:val="-6"/>
                <w:sz w:val="20"/>
                <w:szCs w:val="20"/>
              </w:rPr>
            </w:pPr>
          </w:p>
        </w:tc>
        <w:tc>
          <w:tcPr>
            <w:tcW w:w="5669" w:type="dxa"/>
          </w:tcPr>
          <w:p w14:paraId="00BB0E97" w14:textId="77777777" w:rsidR="008C43F9" w:rsidRPr="008236CB" w:rsidRDefault="008C43F9" w:rsidP="00022089">
            <w:pPr>
              <w:shd w:val="clear" w:color="auto" w:fill="FFFFFF"/>
              <w:ind w:right="514"/>
              <w:jc w:val="both"/>
              <w:rPr>
                <w:rFonts w:ascii="PT Astra Serif" w:hAnsi="PT Astra Serif"/>
                <w:color w:val="000000"/>
                <w:spacing w:val="-5"/>
                <w:sz w:val="18"/>
                <w:szCs w:val="18"/>
              </w:rPr>
            </w:pPr>
            <w:r w:rsidRPr="008236CB">
              <w:rPr>
                <w:rFonts w:ascii="PT Astra Serif" w:hAnsi="PT Astra Serif"/>
                <w:color w:val="000000"/>
                <w:sz w:val="18"/>
                <w:szCs w:val="18"/>
              </w:rPr>
              <w:t>Приложение 12.1 ,1</w:t>
            </w:r>
            <w:r w:rsidR="00022089">
              <w:rPr>
                <w:rFonts w:ascii="PT Astra Serif" w:hAnsi="PT Astra Serif"/>
                <w:color w:val="000000"/>
                <w:sz w:val="18"/>
                <w:szCs w:val="18"/>
              </w:rPr>
              <w:t>2</w:t>
            </w:r>
            <w:r w:rsidRPr="008236CB">
              <w:rPr>
                <w:rFonts w:ascii="PT Astra Serif" w:hAnsi="PT Astra Serif"/>
                <w:color w:val="000000"/>
                <w:sz w:val="18"/>
                <w:szCs w:val="18"/>
              </w:rPr>
              <w:t xml:space="preserve">.2 </w:t>
            </w:r>
            <w:r w:rsidRPr="008236CB">
              <w:rPr>
                <w:rFonts w:ascii="PT Astra Serif" w:hAnsi="PT Astra Serif"/>
                <w:color w:val="000000"/>
                <w:spacing w:val="-1"/>
                <w:sz w:val="18"/>
                <w:szCs w:val="18"/>
              </w:rPr>
              <w:t xml:space="preserve">Изменить данные второго плеча </w:t>
            </w:r>
            <w:r w:rsidR="00671876">
              <w:rPr>
                <w:rFonts w:ascii="PT Astra Serif" w:hAnsi="PT Astra Serif"/>
                <w:color w:val="000000"/>
                <w:spacing w:val="-1"/>
                <w:sz w:val="18"/>
                <w:szCs w:val="18"/>
              </w:rPr>
              <w:t xml:space="preserve">от МПС Гуселка до МСК Энгельс </w:t>
            </w:r>
            <w:r w:rsidRPr="008236CB">
              <w:rPr>
                <w:rFonts w:ascii="PT Astra Serif" w:hAnsi="PT Astra Serif"/>
                <w:color w:val="000000"/>
                <w:spacing w:val="-1"/>
                <w:sz w:val="18"/>
                <w:szCs w:val="18"/>
              </w:rPr>
              <w:t xml:space="preserve">с 31,0 до 72,0 и от МПС Елшанка до МСК Энгельс с 36,0 до 88,0, т.е. до фактического расстояния, т.к. в проекте ТСОО учтены пробеги </w:t>
            </w:r>
            <w:r w:rsidRPr="008236CB">
              <w:rPr>
                <w:rFonts w:ascii="PT Astra Serif" w:hAnsi="PT Astra Serif"/>
                <w:color w:val="000000"/>
                <w:sz w:val="18"/>
                <w:szCs w:val="18"/>
              </w:rPr>
              <w:t xml:space="preserve">через автомобильный мост Саратов – Энгельс </w:t>
            </w:r>
            <w:r w:rsidRPr="008236CB">
              <w:rPr>
                <w:rFonts w:ascii="PT Astra Serif" w:hAnsi="PT Astra Serif"/>
                <w:color w:val="000000"/>
                <w:spacing w:val="-1"/>
                <w:sz w:val="18"/>
                <w:szCs w:val="18"/>
              </w:rPr>
              <w:t xml:space="preserve">(движение специализированного автотранспорта </w:t>
            </w:r>
            <w:r w:rsidRPr="008236CB">
              <w:rPr>
                <w:rFonts w:ascii="PT Astra Serif" w:hAnsi="PT Astra Serif"/>
                <w:color w:val="000000"/>
                <w:sz w:val="18"/>
                <w:szCs w:val="18"/>
              </w:rPr>
              <w:t xml:space="preserve">запрещено), и фактически движение </w:t>
            </w:r>
            <w:r w:rsidR="00671876">
              <w:rPr>
                <w:rFonts w:ascii="PT Astra Serif" w:hAnsi="PT Astra Serif"/>
                <w:color w:val="000000"/>
                <w:spacing w:val="-1"/>
                <w:sz w:val="18"/>
                <w:szCs w:val="18"/>
              </w:rPr>
              <w:t xml:space="preserve">спецавтотранспорта </w:t>
            </w:r>
            <w:r w:rsidRPr="008236CB">
              <w:rPr>
                <w:rFonts w:ascii="PT Astra Serif" w:hAnsi="PT Astra Serif"/>
                <w:color w:val="000000"/>
                <w:spacing w:val="-1"/>
                <w:sz w:val="18"/>
                <w:szCs w:val="18"/>
              </w:rPr>
              <w:t xml:space="preserve">осуществляется через новый </w:t>
            </w:r>
            <w:r w:rsidRPr="008236CB">
              <w:rPr>
                <w:rFonts w:ascii="PT Astra Serif" w:hAnsi="PT Astra Serif"/>
                <w:color w:val="000000"/>
                <w:sz w:val="18"/>
                <w:szCs w:val="18"/>
              </w:rPr>
              <w:t>мост и далее по объездной дороге до МСК</w:t>
            </w:r>
            <w:r w:rsidR="00825AAA">
              <w:rPr>
                <w:rFonts w:ascii="PT Astra Serif" w:hAnsi="PT Astra Serif"/>
                <w:color w:val="000000"/>
                <w:sz w:val="18"/>
                <w:szCs w:val="18"/>
              </w:rPr>
              <w:t>.</w:t>
            </w:r>
          </w:p>
        </w:tc>
        <w:tc>
          <w:tcPr>
            <w:tcW w:w="1417" w:type="dxa"/>
          </w:tcPr>
          <w:p w14:paraId="232B6C48" w14:textId="77777777" w:rsidR="008C43F9" w:rsidRPr="00870D4D" w:rsidRDefault="00671876" w:rsidP="00D87D7B">
            <w:pPr>
              <w:jc w:val="center"/>
              <w:rPr>
                <w:rFonts w:ascii="PT Astra Serif" w:hAnsi="PT Astra Serif"/>
                <w:sz w:val="18"/>
                <w:szCs w:val="18"/>
              </w:rPr>
            </w:pPr>
            <w:r>
              <w:rPr>
                <w:rFonts w:ascii="PT Astra Serif" w:hAnsi="PT Astra Serif"/>
                <w:sz w:val="18"/>
                <w:szCs w:val="18"/>
              </w:rPr>
              <w:t>У</w:t>
            </w:r>
            <w:r w:rsidR="008236CB">
              <w:rPr>
                <w:rFonts w:ascii="PT Astra Serif" w:hAnsi="PT Astra Serif"/>
                <w:sz w:val="18"/>
                <w:szCs w:val="18"/>
              </w:rPr>
              <w:t>чтено</w:t>
            </w:r>
          </w:p>
        </w:tc>
        <w:tc>
          <w:tcPr>
            <w:tcW w:w="2978" w:type="dxa"/>
          </w:tcPr>
          <w:p w14:paraId="53E5CD30" w14:textId="77777777" w:rsidR="008C43F9" w:rsidRPr="00870D4D" w:rsidRDefault="008C43F9" w:rsidP="00D87D7B">
            <w:pPr>
              <w:jc w:val="center"/>
              <w:rPr>
                <w:rFonts w:ascii="PT Astra Serif" w:hAnsi="PT Astra Serif"/>
              </w:rPr>
            </w:pPr>
          </w:p>
        </w:tc>
      </w:tr>
      <w:tr w:rsidR="008C43F9" w:rsidRPr="00870D4D" w14:paraId="649D513B" w14:textId="77777777" w:rsidTr="003272C4">
        <w:trPr>
          <w:trHeight w:val="596"/>
        </w:trPr>
        <w:tc>
          <w:tcPr>
            <w:tcW w:w="675" w:type="dxa"/>
          </w:tcPr>
          <w:p w14:paraId="68A118B7" w14:textId="77777777" w:rsidR="008C43F9" w:rsidRPr="00870D4D" w:rsidRDefault="008C43F9" w:rsidP="007C320E">
            <w:pPr>
              <w:jc w:val="center"/>
              <w:rPr>
                <w:rFonts w:ascii="PT Astra Serif" w:hAnsi="PT Astra Serif"/>
                <w:sz w:val="20"/>
                <w:szCs w:val="20"/>
              </w:rPr>
            </w:pPr>
            <w:r>
              <w:rPr>
                <w:rFonts w:ascii="PT Astra Serif" w:hAnsi="PT Astra Serif"/>
                <w:sz w:val="20"/>
                <w:szCs w:val="20"/>
              </w:rPr>
              <w:t>5.1.</w:t>
            </w:r>
          </w:p>
        </w:tc>
        <w:tc>
          <w:tcPr>
            <w:tcW w:w="1985" w:type="dxa"/>
          </w:tcPr>
          <w:p w14:paraId="073E1ED8" w14:textId="77777777" w:rsidR="008C43F9" w:rsidRPr="00870D4D" w:rsidRDefault="008C43F9" w:rsidP="005B6D16">
            <w:pPr>
              <w:pStyle w:val="a7"/>
              <w:rPr>
                <w:rFonts w:ascii="PT Astra Serif" w:hAnsi="PT Astra Serif" w:cs="Aharoni"/>
                <w:sz w:val="20"/>
                <w:szCs w:val="20"/>
                <w:lang w:val="ru-RU"/>
              </w:rPr>
            </w:pPr>
            <w:r w:rsidRPr="00870D4D">
              <w:rPr>
                <w:rFonts w:ascii="PT Astra Serif" w:hAnsi="PT Astra Serif" w:cs="Aharoni"/>
                <w:sz w:val="20"/>
                <w:szCs w:val="20"/>
                <w:lang w:val="ru-RU"/>
              </w:rPr>
              <w:t>Управление Федеральной антимонопольной службы по Саратовской области</w:t>
            </w:r>
          </w:p>
        </w:tc>
        <w:tc>
          <w:tcPr>
            <w:tcW w:w="1418" w:type="dxa"/>
          </w:tcPr>
          <w:p w14:paraId="7531E955" w14:textId="77777777" w:rsidR="008C43F9" w:rsidRPr="00870D4D" w:rsidRDefault="008C43F9" w:rsidP="00CA68EF">
            <w:pPr>
              <w:jc w:val="center"/>
              <w:rPr>
                <w:rFonts w:ascii="PT Astra Serif" w:hAnsi="PT Astra Serif"/>
                <w:color w:val="000000"/>
                <w:spacing w:val="-2"/>
                <w:sz w:val="20"/>
                <w:szCs w:val="20"/>
              </w:rPr>
            </w:pPr>
            <w:r w:rsidRPr="00870D4D">
              <w:rPr>
                <w:rFonts w:ascii="PT Astra Serif" w:hAnsi="PT Astra Serif"/>
                <w:color w:val="000000"/>
                <w:spacing w:val="-2"/>
                <w:sz w:val="20"/>
                <w:szCs w:val="20"/>
              </w:rPr>
              <w:t>8127/22</w:t>
            </w:r>
          </w:p>
        </w:tc>
        <w:tc>
          <w:tcPr>
            <w:tcW w:w="1134" w:type="dxa"/>
          </w:tcPr>
          <w:p w14:paraId="16D149CF" w14:textId="77777777" w:rsidR="008C43F9" w:rsidRPr="00870D4D" w:rsidRDefault="008C43F9" w:rsidP="00A865DF">
            <w:pPr>
              <w:jc w:val="center"/>
              <w:rPr>
                <w:rFonts w:ascii="PT Astra Serif" w:hAnsi="PT Astra Serif"/>
                <w:color w:val="000000"/>
                <w:spacing w:val="-6"/>
                <w:sz w:val="20"/>
                <w:szCs w:val="20"/>
              </w:rPr>
            </w:pPr>
            <w:r w:rsidRPr="00870D4D">
              <w:rPr>
                <w:rFonts w:ascii="PT Astra Serif" w:hAnsi="PT Astra Serif"/>
                <w:color w:val="000000"/>
                <w:spacing w:val="-6"/>
                <w:sz w:val="20"/>
                <w:szCs w:val="20"/>
              </w:rPr>
              <w:t>12.12.2022</w:t>
            </w:r>
          </w:p>
        </w:tc>
        <w:tc>
          <w:tcPr>
            <w:tcW w:w="5669" w:type="dxa"/>
          </w:tcPr>
          <w:p w14:paraId="76093B46" w14:textId="77777777" w:rsidR="008C43F9" w:rsidRPr="007C5387" w:rsidRDefault="00C6398B" w:rsidP="00C6398B">
            <w:pPr>
              <w:shd w:val="clear" w:color="auto" w:fill="FFFFFF"/>
              <w:jc w:val="both"/>
              <w:rPr>
                <w:rFonts w:ascii="PT Astra Serif" w:hAnsi="PT Astra Serif"/>
                <w:color w:val="000000"/>
                <w:sz w:val="18"/>
                <w:szCs w:val="18"/>
              </w:rPr>
            </w:pPr>
            <w:r>
              <w:rPr>
                <w:rFonts w:ascii="PT Astra Serif" w:hAnsi="PT Astra Serif"/>
                <w:sz w:val="18"/>
                <w:szCs w:val="18"/>
              </w:rPr>
              <w:t>О</w:t>
            </w:r>
            <w:r w:rsidR="008C43F9" w:rsidRPr="007C5387">
              <w:rPr>
                <w:rFonts w:ascii="PT Astra Serif" w:hAnsi="PT Astra Serif"/>
                <w:sz w:val="18"/>
                <w:szCs w:val="18"/>
              </w:rPr>
              <w:t>тсутствуют сведения по Гагаринскому району МО «Город Саратов». В разделе 6 «Места накопления отходов» Проекта представлена таблица 6.1 «Сводные данные по имеющемуся контейнерному парку и местам накопления ТКО в Саратовской области», в которой указаны сведения о количестве контейнеров, мест накопления, бункеров и мест бестарного способа накопления ТКО в каждом районе Саратовской области, а также по всем районам города Саратова за исключением Гагаринского района</w:t>
            </w:r>
            <w:r w:rsidR="00825AAA">
              <w:rPr>
                <w:rFonts w:ascii="PT Astra Serif" w:hAnsi="PT Astra Serif"/>
                <w:sz w:val="18"/>
                <w:szCs w:val="18"/>
              </w:rPr>
              <w:t>.</w:t>
            </w:r>
          </w:p>
        </w:tc>
        <w:tc>
          <w:tcPr>
            <w:tcW w:w="1417" w:type="dxa"/>
          </w:tcPr>
          <w:p w14:paraId="5B33EBA8" w14:textId="77777777" w:rsidR="008C43F9" w:rsidRPr="00870D4D" w:rsidRDefault="00671876" w:rsidP="00D87D7B">
            <w:pPr>
              <w:jc w:val="center"/>
              <w:rPr>
                <w:rFonts w:ascii="PT Astra Serif" w:hAnsi="PT Astra Serif"/>
                <w:sz w:val="18"/>
                <w:szCs w:val="18"/>
              </w:rPr>
            </w:pPr>
            <w:r>
              <w:rPr>
                <w:rFonts w:ascii="PT Astra Serif" w:hAnsi="PT Astra Serif"/>
                <w:sz w:val="18"/>
                <w:szCs w:val="18"/>
              </w:rPr>
              <w:t>У</w:t>
            </w:r>
            <w:r w:rsidR="008236CB">
              <w:rPr>
                <w:rFonts w:ascii="PT Astra Serif" w:hAnsi="PT Astra Serif"/>
                <w:sz w:val="18"/>
                <w:szCs w:val="18"/>
              </w:rPr>
              <w:t>чтено</w:t>
            </w:r>
          </w:p>
        </w:tc>
        <w:tc>
          <w:tcPr>
            <w:tcW w:w="2978" w:type="dxa"/>
          </w:tcPr>
          <w:p w14:paraId="71E4765A" w14:textId="77777777" w:rsidR="008C43F9" w:rsidRPr="00870D4D" w:rsidRDefault="008C43F9" w:rsidP="00D87D7B">
            <w:pPr>
              <w:jc w:val="center"/>
              <w:rPr>
                <w:rFonts w:ascii="PT Astra Serif" w:hAnsi="PT Astra Serif"/>
                <w:sz w:val="18"/>
                <w:szCs w:val="18"/>
              </w:rPr>
            </w:pPr>
          </w:p>
        </w:tc>
      </w:tr>
      <w:tr w:rsidR="008C43F9" w:rsidRPr="00870D4D" w14:paraId="2FDAD348" w14:textId="77777777" w:rsidTr="003272C4">
        <w:trPr>
          <w:trHeight w:val="596"/>
        </w:trPr>
        <w:tc>
          <w:tcPr>
            <w:tcW w:w="675" w:type="dxa"/>
          </w:tcPr>
          <w:p w14:paraId="02422C10" w14:textId="77777777" w:rsidR="008C43F9" w:rsidRPr="00870D4D" w:rsidRDefault="008C43F9" w:rsidP="007C320E">
            <w:pPr>
              <w:jc w:val="center"/>
              <w:rPr>
                <w:rFonts w:ascii="PT Astra Serif" w:hAnsi="PT Astra Serif"/>
                <w:sz w:val="20"/>
                <w:szCs w:val="20"/>
              </w:rPr>
            </w:pPr>
            <w:r>
              <w:rPr>
                <w:rFonts w:ascii="PT Astra Serif" w:hAnsi="PT Astra Serif"/>
                <w:sz w:val="20"/>
                <w:szCs w:val="20"/>
              </w:rPr>
              <w:t>5.2.</w:t>
            </w:r>
          </w:p>
        </w:tc>
        <w:tc>
          <w:tcPr>
            <w:tcW w:w="1985" w:type="dxa"/>
          </w:tcPr>
          <w:p w14:paraId="3FA11D4E" w14:textId="77777777" w:rsidR="008C43F9" w:rsidRPr="00870D4D" w:rsidRDefault="008C43F9" w:rsidP="005B6D16">
            <w:pPr>
              <w:pStyle w:val="a7"/>
              <w:rPr>
                <w:rFonts w:ascii="PT Astra Serif" w:hAnsi="PT Astra Serif" w:cs="Aharoni"/>
                <w:sz w:val="20"/>
                <w:szCs w:val="20"/>
                <w:lang w:val="ru-RU"/>
              </w:rPr>
            </w:pPr>
          </w:p>
        </w:tc>
        <w:tc>
          <w:tcPr>
            <w:tcW w:w="1418" w:type="dxa"/>
          </w:tcPr>
          <w:p w14:paraId="22EE1BB9" w14:textId="77777777" w:rsidR="008C43F9" w:rsidRPr="00870D4D" w:rsidRDefault="008C43F9" w:rsidP="00CA68EF">
            <w:pPr>
              <w:jc w:val="center"/>
              <w:rPr>
                <w:rFonts w:ascii="PT Astra Serif" w:hAnsi="PT Astra Serif"/>
                <w:color w:val="000000"/>
                <w:spacing w:val="-2"/>
                <w:sz w:val="20"/>
                <w:szCs w:val="20"/>
              </w:rPr>
            </w:pPr>
          </w:p>
        </w:tc>
        <w:tc>
          <w:tcPr>
            <w:tcW w:w="1134" w:type="dxa"/>
          </w:tcPr>
          <w:p w14:paraId="23AA3F48" w14:textId="77777777" w:rsidR="008C43F9" w:rsidRPr="00870D4D" w:rsidRDefault="008C43F9" w:rsidP="00A865DF">
            <w:pPr>
              <w:jc w:val="center"/>
              <w:rPr>
                <w:rFonts w:ascii="PT Astra Serif" w:hAnsi="PT Astra Serif"/>
                <w:color w:val="000000"/>
                <w:spacing w:val="-6"/>
                <w:sz w:val="20"/>
                <w:szCs w:val="20"/>
              </w:rPr>
            </w:pPr>
          </w:p>
        </w:tc>
        <w:tc>
          <w:tcPr>
            <w:tcW w:w="5669" w:type="dxa"/>
          </w:tcPr>
          <w:p w14:paraId="554A740A" w14:textId="77777777" w:rsidR="008C43F9" w:rsidRPr="007C5387" w:rsidRDefault="008C43F9" w:rsidP="008236CB">
            <w:pPr>
              <w:shd w:val="clear" w:color="auto" w:fill="FFFFFF"/>
              <w:jc w:val="both"/>
              <w:rPr>
                <w:rFonts w:ascii="PT Astra Serif" w:hAnsi="PT Astra Serif"/>
                <w:color w:val="000000"/>
                <w:sz w:val="18"/>
                <w:szCs w:val="18"/>
              </w:rPr>
            </w:pPr>
            <w:r w:rsidRPr="008236CB">
              <w:rPr>
                <w:rFonts w:ascii="PT Astra Serif" w:hAnsi="PT Astra Serif"/>
                <w:sz w:val="18"/>
                <w:szCs w:val="18"/>
              </w:rPr>
              <w:t>В Гагаринском районе МО «Город Саратов» места складирования и вывоза ТКО для членов около 50 некоммерческих садоводческих товариществ, расположенных в районе ж/д станций «Расловка-2», «259км», не включены в реестр мест (площадок) накопления ТКО.</w:t>
            </w:r>
          </w:p>
        </w:tc>
        <w:tc>
          <w:tcPr>
            <w:tcW w:w="1417" w:type="dxa"/>
          </w:tcPr>
          <w:p w14:paraId="24527708" w14:textId="77777777" w:rsidR="008C43F9" w:rsidRPr="00870D4D" w:rsidRDefault="00671876" w:rsidP="00D87D7B">
            <w:pPr>
              <w:jc w:val="center"/>
              <w:rPr>
                <w:rFonts w:ascii="PT Astra Serif" w:hAnsi="PT Astra Serif"/>
                <w:sz w:val="18"/>
                <w:szCs w:val="18"/>
              </w:rPr>
            </w:pPr>
            <w:r>
              <w:rPr>
                <w:rFonts w:ascii="PT Astra Serif" w:hAnsi="PT Astra Serif"/>
                <w:sz w:val="18"/>
                <w:szCs w:val="18"/>
              </w:rPr>
              <w:t>Отклонено</w:t>
            </w:r>
          </w:p>
        </w:tc>
        <w:tc>
          <w:tcPr>
            <w:tcW w:w="2978" w:type="dxa"/>
          </w:tcPr>
          <w:p w14:paraId="0AAD27C1" w14:textId="77777777" w:rsidR="008C43F9" w:rsidRPr="00870D4D" w:rsidRDefault="008236CB" w:rsidP="00720725">
            <w:pPr>
              <w:jc w:val="both"/>
              <w:rPr>
                <w:rFonts w:ascii="PT Astra Serif" w:hAnsi="PT Astra Serif"/>
                <w:sz w:val="18"/>
                <w:szCs w:val="18"/>
              </w:rPr>
            </w:pPr>
            <w:r>
              <w:rPr>
                <w:rFonts w:ascii="PT Astra Serif" w:hAnsi="PT Astra Serif"/>
                <w:sz w:val="18"/>
                <w:szCs w:val="18"/>
              </w:rPr>
              <w:t xml:space="preserve">В настоящее время реестр мест (площадок) накопления ТКО </w:t>
            </w:r>
            <w:r w:rsidR="00720725">
              <w:rPr>
                <w:rFonts w:ascii="PT Astra Serif" w:hAnsi="PT Astra Serif"/>
                <w:sz w:val="18"/>
                <w:szCs w:val="18"/>
              </w:rPr>
              <w:t xml:space="preserve">органами местного самоуправления </w:t>
            </w:r>
            <w:r>
              <w:rPr>
                <w:rFonts w:ascii="PT Astra Serif" w:hAnsi="PT Astra Serif"/>
                <w:sz w:val="18"/>
                <w:szCs w:val="18"/>
              </w:rPr>
              <w:t xml:space="preserve">не </w:t>
            </w:r>
            <w:r w:rsidR="00720725">
              <w:rPr>
                <w:rFonts w:ascii="PT Astra Serif" w:hAnsi="PT Astra Serif"/>
                <w:sz w:val="18"/>
                <w:szCs w:val="18"/>
              </w:rPr>
              <w:t>сформирован.</w:t>
            </w:r>
          </w:p>
        </w:tc>
      </w:tr>
      <w:tr w:rsidR="008C43F9" w:rsidRPr="00870D4D" w14:paraId="21CE6348" w14:textId="77777777" w:rsidTr="003272C4">
        <w:trPr>
          <w:trHeight w:val="596"/>
        </w:trPr>
        <w:tc>
          <w:tcPr>
            <w:tcW w:w="675" w:type="dxa"/>
          </w:tcPr>
          <w:p w14:paraId="78E84586" w14:textId="77777777" w:rsidR="008C43F9" w:rsidRPr="00870D4D" w:rsidRDefault="008C43F9" w:rsidP="007C320E">
            <w:pPr>
              <w:jc w:val="center"/>
              <w:rPr>
                <w:rFonts w:ascii="PT Astra Serif" w:hAnsi="PT Astra Serif"/>
                <w:sz w:val="20"/>
                <w:szCs w:val="20"/>
              </w:rPr>
            </w:pPr>
            <w:r>
              <w:rPr>
                <w:rFonts w:ascii="PT Astra Serif" w:hAnsi="PT Astra Serif"/>
                <w:sz w:val="20"/>
                <w:szCs w:val="20"/>
              </w:rPr>
              <w:t>5.3.</w:t>
            </w:r>
          </w:p>
        </w:tc>
        <w:tc>
          <w:tcPr>
            <w:tcW w:w="1985" w:type="dxa"/>
          </w:tcPr>
          <w:p w14:paraId="01C013C1" w14:textId="77777777" w:rsidR="008C43F9" w:rsidRPr="00870D4D" w:rsidRDefault="008C43F9" w:rsidP="005B6D16">
            <w:pPr>
              <w:pStyle w:val="a7"/>
              <w:rPr>
                <w:rFonts w:ascii="PT Astra Serif" w:hAnsi="PT Astra Serif" w:cs="Aharoni"/>
                <w:sz w:val="20"/>
                <w:szCs w:val="20"/>
                <w:lang w:val="ru-RU"/>
              </w:rPr>
            </w:pPr>
          </w:p>
        </w:tc>
        <w:tc>
          <w:tcPr>
            <w:tcW w:w="1418" w:type="dxa"/>
          </w:tcPr>
          <w:p w14:paraId="40C28025" w14:textId="77777777" w:rsidR="008C43F9" w:rsidRPr="00870D4D" w:rsidRDefault="008C43F9" w:rsidP="00CA68EF">
            <w:pPr>
              <w:jc w:val="center"/>
              <w:rPr>
                <w:rFonts w:ascii="PT Astra Serif" w:hAnsi="PT Astra Serif"/>
                <w:color w:val="000000"/>
                <w:spacing w:val="-2"/>
                <w:sz w:val="20"/>
                <w:szCs w:val="20"/>
              </w:rPr>
            </w:pPr>
          </w:p>
        </w:tc>
        <w:tc>
          <w:tcPr>
            <w:tcW w:w="1134" w:type="dxa"/>
          </w:tcPr>
          <w:p w14:paraId="00BAEBA8" w14:textId="77777777" w:rsidR="008C43F9" w:rsidRPr="00870D4D" w:rsidRDefault="008C43F9" w:rsidP="00A865DF">
            <w:pPr>
              <w:jc w:val="center"/>
              <w:rPr>
                <w:rFonts w:ascii="PT Astra Serif" w:hAnsi="PT Astra Serif"/>
                <w:color w:val="000000"/>
                <w:spacing w:val="-6"/>
                <w:sz w:val="20"/>
                <w:szCs w:val="20"/>
              </w:rPr>
            </w:pPr>
          </w:p>
        </w:tc>
        <w:tc>
          <w:tcPr>
            <w:tcW w:w="5669" w:type="dxa"/>
          </w:tcPr>
          <w:p w14:paraId="1DEF38D7" w14:textId="77777777" w:rsidR="008C43F9" w:rsidRPr="007C5387" w:rsidRDefault="008C43F9" w:rsidP="00E201AC">
            <w:pPr>
              <w:rPr>
                <w:rFonts w:ascii="PT Astra Serif" w:hAnsi="PT Astra Serif"/>
                <w:color w:val="000000"/>
                <w:sz w:val="18"/>
                <w:szCs w:val="18"/>
              </w:rPr>
            </w:pPr>
            <w:r w:rsidRPr="007C5387">
              <w:rPr>
                <w:rFonts w:ascii="PT Astra Serif" w:hAnsi="PT Astra Serif"/>
                <w:sz w:val="18"/>
                <w:szCs w:val="18"/>
              </w:rPr>
              <w:t>В электронной модели Проекта указаны адреса мест сбора и накопления ТКО в Саратовском районе Саратовской области. Данный район с 01.01.2022 был преобразован в административно-территориальную единицу со статусом административного района в составе МО «Город Саратов», впоследствии распоряжением Правительства Российской Федерации от 13.05.2022 № 1160-р ему было присвоено наименование «Гагаринский».</w:t>
            </w:r>
          </w:p>
        </w:tc>
        <w:tc>
          <w:tcPr>
            <w:tcW w:w="1417" w:type="dxa"/>
          </w:tcPr>
          <w:p w14:paraId="7D645B68" w14:textId="77777777" w:rsidR="008C43F9" w:rsidRPr="00870D4D" w:rsidRDefault="00671876" w:rsidP="00D87D7B">
            <w:pPr>
              <w:jc w:val="center"/>
              <w:rPr>
                <w:rFonts w:ascii="PT Astra Serif" w:hAnsi="PT Astra Serif"/>
                <w:sz w:val="18"/>
                <w:szCs w:val="18"/>
              </w:rPr>
            </w:pPr>
            <w:r>
              <w:rPr>
                <w:rFonts w:ascii="PT Astra Serif" w:hAnsi="PT Astra Serif"/>
                <w:sz w:val="18"/>
                <w:szCs w:val="18"/>
              </w:rPr>
              <w:t>У</w:t>
            </w:r>
            <w:r w:rsidR="008236CB">
              <w:rPr>
                <w:rFonts w:ascii="PT Astra Serif" w:hAnsi="PT Astra Serif"/>
                <w:sz w:val="18"/>
                <w:szCs w:val="18"/>
              </w:rPr>
              <w:t>чтено</w:t>
            </w:r>
          </w:p>
        </w:tc>
        <w:tc>
          <w:tcPr>
            <w:tcW w:w="2978" w:type="dxa"/>
          </w:tcPr>
          <w:p w14:paraId="0E139F2E" w14:textId="77777777" w:rsidR="008C43F9" w:rsidRPr="00870D4D" w:rsidRDefault="008C43F9" w:rsidP="00D87D7B">
            <w:pPr>
              <w:jc w:val="center"/>
              <w:rPr>
                <w:rFonts w:ascii="PT Astra Serif" w:hAnsi="PT Astra Serif"/>
                <w:sz w:val="18"/>
                <w:szCs w:val="18"/>
              </w:rPr>
            </w:pPr>
          </w:p>
        </w:tc>
      </w:tr>
    </w:tbl>
    <w:p w14:paraId="05C38425" w14:textId="77777777" w:rsidR="002578E3" w:rsidRDefault="002578E3" w:rsidP="002578E3">
      <w:pPr>
        <w:rPr>
          <w:rFonts w:ascii="PT Astra Serif" w:hAnsi="PT Astra Serif"/>
          <w:b/>
          <w:sz w:val="28"/>
          <w:szCs w:val="28"/>
        </w:rPr>
      </w:pPr>
    </w:p>
    <w:p w14:paraId="38B141C1" w14:textId="77777777" w:rsidR="001F79FF" w:rsidRDefault="001F79FF" w:rsidP="002578E3">
      <w:pPr>
        <w:rPr>
          <w:rFonts w:ascii="PT Astra Serif" w:hAnsi="PT Astra Serif"/>
          <w:b/>
          <w:sz w:val="28"/>
          <w:szCs w:val="28"/>
        </w:rPr>
      </w:pPr>
    </w:p>
    <w:p w14:paraId="03345971" w14:textId="77777777" w:rsidR="002578E3" w:rsidRPr="002578E3" w:rsidRDefault="002578E3" w:rsidP="001F79FF">
      <w:pPr>
        <w:ind w:hanging="142"/>
        <w:rPr>
          <w:rFonts w:ascii="PT Astra Serif" w:hAnsi="PT Astra Serif"/>
        </w:rPr>
      </w:pPr>
      <w:r w:rsidRPr="002578E3">
        <w:rPr>
          <w:rFonts w:ascii="PT Astra Serif" w:hAnsi="PT Astra Serif"/>
          <w:b/>
          <w:sz w:val="28"/>
          <w:szCs w:val="28"/>
        </w:rPr>
        <w:t xml:space="preserve">Министр природных ресурсов </w:t>
      </w:r>
    </w:p>
    <w:p w14:paraId="0A57ECBE" w14:textId="77777777" w:rsidR="002578E3" w:rsidRPr="002578E3" w:rsidRDefault="002578E3" w:rsidP="001F79FF">
      <w:pPr>
        <w:ind w:left="-142"/>
        <w:rPr>
          <w:rFonts w:ascii="PT Astra Serif" w:hAnsi="PT Astra Serif"/>
        </w:rPr>
      </w:pPr>
      <w:r w:rsidRPr="002578E3">
        <w:rPr>
          <w:rFonts w:ascii="PT Astra Serif" w:hAnsi="PT Astra Serif"/>
          <w:b/>
          <w:sz w:val="28"/>
          <w:szCs w:val="28"/>
        </w:rPr>
        <w:t>и экологии Саратовской области                                                                                                                                 К.М.Доронин</w:t>
      </w:r>
    </w:p>
    <w:p w14:paraId="6A21DA56" w14:textId="77777777" w:rsidR="00BA1C4D" w:rsidRPr="002578E3" w:rsidRDefault="00BA1C4D" w:rsidP="00D87D7B">
      <w:pPr>
        <w:jc w:val="center"/>
        <w:rPr>
          <w:rFonts w:ascii="PT Astra Serif" w:hAnsi="PT Astra Serif"/>
          <w:sz w:val="28"/>
          <w:szCs w:val="28"/>
        </w:rPr>
      </w:pPr>
    </w:p>
    <w:sectPr w:rsidR="00BA1C4D" w:rsidRPr="002578E3" w:rsidSect="003272C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irce">
    <w:altName w:val="Cambria"/>
    <w:charset w:val="00"/>
    <w:family w:val="swiss"/>
    <w:pitch w:val="variable"/>
    <w:sig w:usb0="A00002FF" w:usb1="50006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haroni">
    <w:charset w:val="B1"/>
    <w:family w:val="auto"/>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5571" o:spid="_x0000_i1025" style="width:3.75pt;height:3pt" coordsize="" o:spt="100" o:bullet="t" adj="0,,0" path="" stroked="f">
        <v:stroke joinstyle="miter"/>
        <v:imagedata r:id="rId1" o:title="image6"/>
        <v:formulas/>
        <v:path o:connecttype="segments"/>
      </v:shape>
    </w:pict>
  </w:numPicBullet>
  <w:abstractNum w:abstractNumId="0" w15:restartNumberingAfterBreak="0">
    <w:nsid w:val="FFFFFFFE"/>
    <w:multiLevelType w:val="singleLevel"/>
    <w:tmpl w:val="D256D46C"/>
    <w:lvl w:ilvl="0">
      <w:numFmt w:val="bullet"/>
      <w:lvlText w:val="*"/>
      <w:lvlJc w:val="left"/>
    </w:lvl>
  </w:abstractNum>
  <w:abstractNum w:abstractNumId="1" w15:restartNumberingAfterBreak="0">
    <w:nsid w:val="00920768"/>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6801B9"/>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2E52F0"/>
    <w:multiLevelType w:val="hybridMultilevel"/>
    <w:tmpl w:val="FFFFFFFF"/>
    <w:lvl w:ilvl="0" w:tplc="1FC07A82">
      <w:start w:val="1"/>
      <w:numFmt w:val="bullet"/>
      <w:lvlText w:val="-"/>
      <w:lvlJc w:val="left"/>
      <w:pPr>
        <w:ind w:left="7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07EC310">
      <w:start w:val="1"/>
      <w:numFmt w:val="bullet"/>
      <w:lvlText w:val="o"/>
      <w:lvlJc w:val="left"/>
      <w:pPr>
        <w:ind w:left="18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6D4FA4C">
      <w:start w:val="1"/>
      <w:numFmt w:val="bullet"/>
      <w:lvlText w:val="▪"/>
      <w:lvlJc w:val="left"/>
      <w:pPr>
        <w:ind w:left="25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35AD960">
      <w:start w:val="1"/>
      <w:numFmt w:val="bullet"/>
      <w:lvlText w:val="•"/>
      <w:lvlJc w:val="left"/>
      <w:pPr>
        <w:ind w:left="32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2EEDE00">
      <w:start w:val="1"/>
      <w:numFmt w:val="bullet"/>
      <w:lvlText w:val="o"/>
      <w:lvlJc w:val="left"/>
      <w:pPr>
        <w:ind w:left="39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6D8E382">
      <w:start w:val="1"/>
      <w:numFmt w:val="bullet"/>
      <w:lvlText w:val="▪"/>
      <w:lvlJc w:val="left"/>
      <w:pPr>
        <w:ind w:left="46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E1C3F7E">
      <w:start w:val="1"/>
      <w:numFmt w:val="bullet"/>
      <w:lvlText w:val="•"/>
      <w:lvlJc w:val="left"/>
      <w:pPr>
        <w:ind w:left="54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190F804">
      <w:start w:val="1"/>
      <w:numFmt w:val="bullet"/>
      <w:lvlText w:val="o"/>
      <w:lvlJc w:val="left"/>
      <w:pPr>
        <w:ind w:left="61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BD449D0">
      <w:start w:val="1"/>
      <w:numFmt w:val="bullet"/>
      <w:lvlText w:val="▪"/>
      <w:lvlJc w:val="left"/>
      <w:pPr>
        <w:ind w:left="68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AF935C7"/>
    <w:multiLevelType w:val="hybridMultilevel"/>
    <w:tmpl w:val="B658CBD0"/>
    <w:lvl w:ilvl="0" w:tplc="DACEBD42">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155A55"/>
    <w:multiLevelType w:val="hybridMultilevel"/>
    <w:tmpl w:val="FFFFFFFF"/>
    <w:lvl w:ilvl="0" w:tplc="6FF69C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0642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0353C">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6436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E1FB8">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05CE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6E1E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AFDD6">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0CAAA">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6775AD"/>
    <w:multiLevelType w:val="hybridMultilevel"/>
    <w:tmpl w:val="FFFFFFFF"/>
    <w:lvl w:ilvl="0" w:tplc="97148868">
      <w:start w:val="1"/>
      <w:numFmt w:val="bullet"/>
      <w:lvlText w:val="•"/>
      <w:lvlPicBulletId w:val="0"/>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2C7474">
      <w:start w:val="1"/>
      <w:numFmt w:val="bullet"/>
      <w:lvlText w:val="o"/>
      <w:lvlJc w:val="left"/>
      <w:pPr>
        <w:ind w:left="1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B6D262">
      <w:start w:val="1"/>
      <w:numFmt w:val="bullet"/>
      <w:lvlText w:val="▪"/>
      <w:lvlJc w:val="left"/>
      <w:pPr>
        <w:ind w:left="2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BCEA6E">
      <w:start w:val="1"/>
      <w:numFmt w:val="bullet"/>
      <w:lvlText w:val="•"/>
      <w:lvlJc w:val="left"/>
      <w:pPr>
        <w:ind w:left="3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D2C9BC">
      <w:start w:val="1"/>
      <w:numFmt w:val="bullet"/>
      <w:lvlText w:val="o"/>
      <w:lvlJc w:val="left"/>
      <w:pPr>
        <w:ind w:left="4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348FBE">
      <w:start w:val="1"/>
      <w:numFmt w:val="bullet"/>
      <w:lvlText w:val="▪"/>
      <w:lvlJc w:val="left"/>
      <w:pPr>
        <w:ind w:left="4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744C58">
      <w:start w:val="1"/>
      <w:numFmt w:val="bullet"/>
      <w:lvlText w:val="•"/>
      <w:lvlJc w:val="left"/>
      <w:pPr>
        <w:ind w:left="5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18E10E">
      <w:start w:val="1"/>
      <w:numFmt w:val="bullet"/>
      <w:lvlText w:val="o"/>
      <w:lvlJc w:val="left"/>
      <w:pPr>
        <w:ind w:left="6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F02C10">
      <w:start w:val="1"/>
      <w:numFmt w:val="bullet"/>
      <w:lvlText w:val="▪"/>
      <w:lvlJc w:val="left"/>
      <w:pPr>
        <w:ind w:left="7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4302979"/>
    <w:multiLevelType w:val="hybridMultilevel"/>
    <w:tmpl w:val="FFFFFFFF"/>
    <w:lvl w:ilvl="0" w:tplc="7BA25D7C">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7E739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3EC5E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475B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32B34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701A9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A2C56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6BC3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82264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DF7BA8"/>
    <w:multiLevelType w:val="hybridMultilevel"/>
    <w:tmpl w:val="FFFFFFFF"/>
    <w:lvl w:ilvl="0" w:tplc="8262725C">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F62CC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3C74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90C1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A8D6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E184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C0BE3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4626D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3040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9337493"/>
    <w:multiLevelType w:val="hybridMultilevel"/>
    <w:tmpl w:val="FFFFFFFF"/>
    <w:lvl w:ilvl="0" w:tplc="F222C512">
      <w:start w:val="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B4D566">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812B27C">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C4E30B4">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ED806A4">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8C14FA">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DC8DEE6">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DF6F260">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F98889C">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1A2C4BB5"/>
    <w:multiLevelType w:val="hybridMultilevel"/>
    <w:tmpl w:val="FFFFFFFF"/>
    <w:lvl w:ilvl="0" w:tplc="2932A6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FED4C8">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CD0C8">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40D478">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C5F48">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774A">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6ECDDA">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1CAE58">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2544A">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C3F5406"/>
    <w:multiLevelType w:val="hybridMultilevel"/>
    <w:tmpl w:val="FFFFFFFF"/>
    <w:lvl w:ilvl="0" w:tplc="4F7243EA">
      <w:start w:val="4"/>
      <w:numFmt w:val="decimal"/>
      <w:lvlText w:val="%1."/>
      <w:lvlJc w:val="left"/>
      <w:pPr>
        <w:ind w:left="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A7928">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E85EE4">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B29E7E">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3A9358">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04DF2">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E29FE2">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023E2E">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C5320">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E090322"/>
    <w:multiLevelType w:val="hybridMultilevel"/>
    <w:tmpl w:val="960A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0610D6"/>
    <w:multiLevelType w:val="hybridMultilevel"/>
    <w:tmpl w:val="FFFFFFFF"/>
    <w:lvl w:ilvl="0" w:tplc="321CC6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294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FCFF1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615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82D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850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CEB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161B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A29A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7A6351"/>
    <w:multiLevelType w:val="hybridMultilevel"/>
    <w:tmpl w:val="FFFFFFFF"/>
    <w:lvl w:ilvl="0" w:tplc="DA326F6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A291B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C0E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63E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2EB3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CCF2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043E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6EBD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828F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2A6720A"/>
    <w:multiLevelType w:val="hybridMultilevel"/>
    <w:tmpl w:val="5254EB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093BDC"/>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FBB5265"/>
    <w:multiLevelType w:val="hybridMultilevel"/>
    <w:tmpl w:val="FFFFFFFF"/>
    <w:lvl w:ilvl="0" w:tplc="4D8C743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722F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203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0EA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A2FA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0252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6681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20A2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D046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209494A"/>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EC55841"/>
    <w:multiLevelType w:val="hybridMultilevel"/>
    <w:tmpl w:val="FFFFFFFF"/>
    <w:lvl w:ilvl="0" w:tplc="D75A27F0">
      <w:start w:val="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5A8A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86D23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72F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488D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BEE4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5ABB7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04B40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B271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04557DB"/>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4274BCF"/>
    <w:multiLevelType w:val="hybridMultilevel"/>
    <w:tmpl w:val="03182E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4751229"/>
    <w:multiLevelType w:val="hybridMultilevel"/>
    <w:tmpl w:val="C81C5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5731B4"/>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8F44923"/>
    <w:multiLevelType w:val="singleLevel"/>
    <w:tmpl w:val="24948D3E"/>
    <w:lvl w:ilvl="0">
      <w:start w:val="1"/>
      <w:numFmt w:val="decimal"/>
      <w:lvlText w:val="3.%1"/>
      <w:legacy w:legacy="1" w:legacySpace="0" w:legacyIndent="353"/>
      <w:lvlJc w:val="left"/>
      <w:rPr>
        <w:rFonts w:ascii="Times New Roman" w:hAnsi="Times New Roman" w:cs="Times New Roman" w:hint="default"/>
      </w:rPr>
    </w:lvl>
  </w:abstractNum>
  <w:abstractNum w:abstractNumId="25" w15:restartNumberingAfterBreak="0">
    <w:nsid w:val="590026CE"/>
    <w:multiLevelType w:val="hybridMultilevel"/>
    <w:tmpl w:val="FFFFFFFF"/>
    <w:lvl w:ilvl="0" w:tplc="DA326F6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A291B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C0E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63E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2EB3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CCF2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043E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6EBD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828F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95F66AC"/>
    <w:multiLevelType w:val="singleLevel"/>
    <w:tmpl w:val="40485E8A"/>
    <w:lvl w:ilvl="0">
      <w:start w:val="1"/>
      <w:numFmt w:val="decimal"/>
      <w:lvlText w:val="%1."/>
      <w:legacy w:legacy="1" w:legacySpace="0" w:legacyIndent="353"/>
      <w:lvlJc w:val="left"/>
      <w:rPr>
        <w:rFonts w:ascii="Times New Roman" w:hAnsi="Times New Roman" w:cs="Times New Roman" w:hint="default"/>
      </w:rPr>
    </w:lvl>
  </w:abstractNum>
  <w:abstractNum w:abstractNumId="27" w15:restartNumberingAfterBreak="0">
    <w:nsid w:val="5B9A7C0A"/>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E081A9A"/>
    <w:multiLevelType w:val="singleLevel"/>
    <w:tmpl w:val="58901588"/>
    <w:lvl w:ilvl="0">
      <w:start w:val="7"/>
      <w:numFmt w:val="decimal"/>
      <w:lvlText w:val="%1."/>
      <w:legacy w:legacy="1" w:legacySpace="0" w:legacyIndent="310"/>
      <w:lvlJc w:val="left"/>
      <w:rPr>
        <w:rFonts w:ascii="Times New Roman" w:hAnsi="Times New Roman" w:cs="Times New Roman" w:hint="default"/>
      </w:rPr>
    </w:lvl>
  </w:abstractNum>
  <w:abstractNum w:abstractNumId="29" w15:restartNumberingAfterBreak="0">
    <w:nsid w:val="62216345"/>
    <w:multiLevelType w:val="singleLevel"/>
    <w:tmpl w:val="36EC7CB6"/>
    <w:lvl w:ilvl="0">
      <w:start w:val="5"/>
      <w:numFmt w:val="decimal"/>
      <w:lvlText w:val="%1."/>
      <w:legacy w:legacy="1" w:legacySpace="0" w:legacyIndent="303"/>
      <w:lvlJc w:val="left"/>
      <w:rPr>
        <w:rFonts w:ascii="Times New Roman" w:hAnsi="Times New Roman" w:cs="Times New Roman" w:hint="default"/>
      </w:rPr>
    </w:lvl>
  </w:abstractNum>
  <w:abstractNum w:abstractNumId="30" w15:restartNumberingAfterBreak="0">
    <w:nsid w:val="669E0999"/>
    <w:multiLevelType w:val="hybridMultilevel"/>
    <w:tmpl w:val="FFFFFFFF"/>
    <w:lvl w:ilvl="0" w:tplc="8262725C">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F62CC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3C74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90C1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A8D6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E184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C0BE3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4626D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3040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CE3D23"/>
    <w:multiLevelType w:val="hybridMultilevel"/>
    <w:tmpl w:val="FFFFFFFF"/>
    <w:lvl w:ilvl="0" w:tplc="2D2EA022">
      <w:start w:val="1"/>
      <w:numFmt w:val="decimal"/>
      <w:lvlText w:val="%1."/>
      <w:lvlJc w:val="left"/>
      <w:pPr>
        <w:ind w:left="1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88F27C">
      <w:start w:val="1"/>
      <w:numFmt w:val="lowerLetter"/>
      <w:lvlText w:val="%2"/>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347764">
      <w:start w:val="1"/>
      <w:numFmt w:val="lowerRoman"/>
      <w:lvlText w:val="%3"/>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0E6BAA">
      <w:start w:val="1"/>
      <w:numFmt w:val="decimal"/>
      <w:lvlText w:val="%4"/>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E6C29C">
      <w:start w:val="1"/>
      <w:numFmt w:val="lowerLetter"/>
      <w:lvlText w:val="%5"/>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A6C26E">
      <w:start w:val="1"/>
      <w:numFmt w:val="lowerRoman"/>
      <w:lvlText w:val="%6"/>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7EBF60">
      <w:start w:val="1"/>
      <w:numFmt w:val="decimal"/>
      <w:lvlText w:val="%7"/>
      <w:lvlJc w:val="left"/>
      <w:pPr>
        <w:ind w:left="6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980C5A">
      <w:start w:val="1"/>
      <w:numFmt w:val="lowerLetter"/>
      <w:lvlText w:val="%8"/>
      <w:lvlJc w:val="left"/>
      <w:pPr>
        <w:ind w:left="7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6A1230">
      <w:start w:val="1"/>
      <w:numFmt w:val="lowerRoman"/>
      <w:lvlText w:val="%9"/>
      <w:lvlJc w:val="left"/>
      <w:pPr>
        <w:ind w:left="8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7E746FF"/>
    <w:multiLevelType w:val="hybridMultilevel"/>
    <w:tmpl w:val="43C6746A"/>
    <w:lvl w:ilvl="0" w:tplc="FD1256B2">
      <w:start w:val="1"/>
      <w:numFmt w:val="decimal"/>
      <w:lvlText w:val="%1."/>
      <w:lvlJc w:val="left"/>
      <w:pPr>
        <w:ind w:left="218" w:hanging="360"/>
      </w:pPr>
      <w:rPr>
        <w:rFonts w:hint="default"/>
        <w:sz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15:restartNumberingAfterBreak="0">
    <w:nsid w:val="68A84985"/>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BCA720C"/>
    <w:multiLevelType w:val="hybridMultilevel"/>
    <w:tmpl w:val="FFFFFFFF"/>
    <w:lvl w:ilvl="0" w:tplc="0750D1D6">
      <w:start w:val="1"/>
      <w:numFmt w:val="decimal"/>
      <w:lvlText w:val="%1."/>
      <w:lvlJc w:val="left"/>
      <w:pPr>
        <w:ind w:left="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582902">
      <w:start w:val="1"/>
      <w:numFmt w:val="lowerLetter"/>
      <w:lvlText w:val="%2"/>
      <w:lvlJc w:val="left"/>
      <w:pPr>
        <w:ind w:left="19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4D29A6E">
      <w:start w:val="1"/>
      <w:numFmt w:val="lowerRoman"/>
      <w:lvlText w:val="%3"/>
      <w:lvlJc w:val="left"/>
      <w:pPr>
        <w:ind w:left="2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D30DFBC">
      <w:start w:val="1"/>
      <w:numFmt w:val="decimal"/>
      <w:lvlText w:val="%4"/>
      <w:lvlJc w:val="left"/>
      <w:pPr>
        <w:ind w:left="3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DE0C650">
      <w:start w:val="1"/>
      <w:numFmt w:val="lowerLetter"/>
      <w:lvlText w:val="%5"/>
      <w:lvlJc w:val="left"/>
      <w:pPr>
        <w:ind w:left="40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36A700">
      <w:start w:val="1"/>
      <w:numFmt w:val="lowerRoman"/>
      <w:lvlText w:val="%6"/>
      <w:lvlJc w:val="left"/>
      <w:pPr>
        <w:ind w:left="4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6FE008C">
      <w:start w:val="1"/>
      <w:numFmt w:val="decimal"/>
      <w:lvlText w:val="%7"/>
      <w:lvlJc w:val="left"/>
      <w:pPr>
        <w:ind w:left="5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820930E">
      <w:start w:val="1"/>
      <w:numFmt w:val="lowerLetter"/>
      <w:lvlText w:val="%8"/>
      <w:lvlJc w:val="left"/>
      <w:pPr>
        <w:ind w:left="6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FDE7694">
      <w:start w:val="1"/>
      <w:numFmt w:val="lowerRoman"/>
      <w:lvlText w:val="%9"/>
      <w:lvlJc w:val="left"/>
      <w:pPr>
        <w:ind w:left="6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15:restartNumberingAfterBreak="0">
    <w:nsid w:val="6D6634FD"/>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EED5389"/>
    <w:multiLevelType w:val="hybridMultilevel"/>
    <w:tmpl w:val="D24C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504BE"/>
    <w:multiLevelType w:val="hybridMultilevel"/>
    <w:tmpl w:val="FFFFFFFF"/>
    <w:lvl w:ilvl="0" w:tplc="FE56ADF8">
      <w:start w:val="1"/>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ECDA6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C653A">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3CCC70">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5C1E02">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0A6D9E">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082672">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F4AC38">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5A6A5A">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3AB324A"/>
    <w:multiLevelType w:val="hybridMultilevel"/>
    <w:tmpl w:val="FFF4F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116871"/>
    <w:multiLevelType w:val="singleLevel"/>
    <w:tmpl w:val="11684940"/>
    <w:lvl w:ilvl="0">
      <w:start w:val="1"/>
      <w:numFmt w:val="decimal"/>
      <w:lvlText w:val="%1."/>
      <w:legacy w:legacy="1" w:legacySpace="0" w:legacyIndent="303"/>
      <w:lvlJc w:val="left"/>
      <w:rPr>
        <w:rFonts w:ascii="Times New Roman" w:hAnsi="Times New Roman" w:cs="Times New Roman" w:hint="default"/>
      </w:rPr>
    </w:lvl>
  </w:abstractNum>
  <w:abstractNum w:abstractNumId="40" w15:restartNumberingAfterBreak="0">
    <w:nsid w:val="7F0417FA"/>
    <w:multiLevelType w:val="hybridMultilevel"/>
    <w:tmpl w:val="C2BA05C2"/>
    <w:lvl w:ilvl="0" w:tplc="9DFEBA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985546007">
    <w:abstractNumId w:val="15"/>
  </w:num>
  <w:num w:numId="2" w16cid:durableId="695233617">
    <w:abstractNumId w:val="4"/>
  </w:num>
  <w:num w:numId="3" w16cid:durableId="9836593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1108372">
    <w:abstractNumId w:val="36"/>
  </w:num>
  <w:num w:numId="5" w16cid:durableId="9158584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16cid:durableId="503783141">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7" w16cid:durableId="1835532732">
    <w:abstractNumId w:val="0"/>
    <w:lvlOverride w:ilvl="0">
      <w:lvl w:ilvl="0">
        <w:start w:val="65535"/>
        <w:numFmt w:val="bullet"/>
        <w:lvlText w:val="-"/>
        <w:legacy w:legacy="1" w:legacySpace="0" w:legacyIndent="224"/>
        <w:lvlJc w:val="left"/>
        <w:rPr>
          <w:rFonts w:ascii="Times New Roman" w:hAnsi="Times New Roman" w:cs="Times New Roman" w:hint="default"/>
        </w:rPr>
      </w:lvl>
    </w:lvlOverride>
  </w:num>
  <w:num w:numId="8" w16cid:durableId="1028915635">
    <w:abstractNumId w:val="31"/>
  </w:num>
  <w:num w:numId="9" w16cid:durableId="1814372012">
    <w:abstractNumId w:val="32"/>
  </w:num>
  <w:num w:numId="10" w16cid:durableId="1508984029">
    <w:abstractNumId w:val="7"/>
  </w:num>
  <w:num w:numId="11" w16cid:durableId="160899075">
    <w:abstractNumId w:val="21"/>
  </w:num>
  <w:num w:numId="12" w16cid:durableId="992411896">
    <w:abstractNumId w:val="38"/>
  </w:num>
  <w:num w:numId="13" w16cid:durableId="1764260679">
    <w:abstractNumId w:val="12"/>
  </w:num>
  <w:num w:numId="14" w16cid:durableId="777332111">
    <w:abstractNumId w:val="22"/>
  </w:num>
  <w:num w:numId="15" w16cid:durableId="200558546">
    <w:abstractNumId w:val="6"/>
  </w:num>
  <w:num w:numId="16" w16cid:durableId="2067146587">
    <w:abstractNumId w:val="5"/>
  </w:num>
  <w:num w:numId="17" w16cid:durableId="2098751450">
    <w:abstractNumId w:val="10"/>
  </w:num>
  <w:num w:numId="18" w16cid:durableId="1818960360">
    <w:abstractNumId w:val="3"/>
  </w:num>
  <w:num w:numId="19" w16cid:durableId="1720934646">
    <w:abstractNumId w:val="11"/>
  </w:num>
  <w:num w:numId="20" w16cid:durableId="217984063">
    <w:abstractNumId w:val="35"/>
  </w:num>
  <w:num w:numId="21" w16cid:durableId="796485394">
    <w:abstractNumId w:val="27"/>
  </w:num>
  <w:num w:numId="22" w16cid:durableId="2092660146">
    <w:abstractNumId w:val="1"/>
  </w:num>
  <w:num w:numId="23" w16cid:durableId="249654964">
    <w:abstractNumId w:val="16"/>
  </w:num>
  <w:num w:numId="24" w16cid:durableId="1152791851">
    <w:abstractNumId w:val="2"/>
  </w:num>
  <w:num w:numId="25" w16cid:durableId="2028023914">
    <w:abstractNumId w:val="18"/>
  </w:num>
  <w:num w:numId="26" w16cid:durableId="573004515">
    <w:abstractNumId w:val="33"/>
  </w:num>
  <w:num w:numId="27" w16cid:durableId="1976981462">
    <w:abstractNumId w:val="23"/>
  </w:num>
  <w:num w:numId="28" w16cid:durableId="1794442424">
    <w:abstractNumId w:val="20"/>
  </w:num>
  <w:num w:numId="29" w16cid:durableId="1220898943">
    <w:abstractNumId w:val="37"/>
  </w:num>
  <w:num w:numId="30" w16cid:durableId="28923392">
    <w:abstractNumId w:val="34"/>
  </w:num>
  <w:num w:numId="31" w16cid:durableId="265424257">
    <w:abstractNumId w:val="9"/>
  </w:num>
  <w:num w:numId="32" w16cid:durableId="1056472028">
    <w:abstractNumId w:val="24"/>
  </w:num>
  <w:num w:numId="33" w16cid:durableId="5435793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4" w16cid:durableId="187099210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5" w16cid:durableId="380402622">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36" w16cid:durableId="2013724811">
    <w:abstractNumId w:val="0"/>
    <w:lvlOverride w:ilvl="0">
      <w:lvl w:ilvl="0">
        <w:numFmt w:val="bullet"/>
        <w:lvlText w:val="-"/>
        <w:legacy w:legacy="1" w:legacySpace="0" w:legacyIndent="166"/>
        <w:lvlJc w:val="left"/>
        <w:rPr>
          <w:rFonts w:ascii="Times New Roman" w:hAnsi="Times New Roman" w:hint="default"/>
        </w:rPr>
      </w:lvl>
    </w:lvlOverride>
  </w:num>
  <w:num w:numId="37" w16cid:durableId="1934782878">
    <w:abstractNumId w:val="0"/>
    <w:lvlOverride w:ilvl="0">
      <w:lvl w:ilvl="0">
        <w:numFmt w:val="bullet"/>
        <w:lvlText w:val="-"/>
        <w:legacy w:legacy="1" w:legacySpace="0" w:legacyIndent="173"/>
        <w:lvlJc w:val="left"/>
        <w:rPr>
          <w:rFonts w:ascii="Times New Roman" w:hAnsi="Times New Roman" w:hint="default"/>
        </w:rPr>
      </w:lvl>
    </w:lvlOverride>
  </w:num>
  <w:num w:numId="38" w16cid:durableId="33895538">
    <w:abstractNumId w:val="26"/>
  </w:num>
  <w:num w:numId="39" w16cid:durableId="1042094080">
    <w:abstractNumId w:val="39"/>
  </w:num>
  <w:num w:numId="40" w16cid:durableId="1648977634">
    <w:abstractNumId w:val="29"/>
  </w:num>
  <w:num w:numId="41" w16cid:durableId="1273588519">
    <w:abstractNumId w:val="28"/>
  </w:num>
  <w:num w:numId="42" w16cid:durableId="212784297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43" w16cid:durableId="1321230997">
    <w:abstractNumId w:val="13"/>
  </w:num>
  <w:num w:numId="44" w16cid:durableId="878250186">
    <w:abstractNumId w:val="17"/>
  </w:num>
  <w:num w:numId="45" w16cid:durableId="1263993026">
    <w:abstractNumId w:val="25"/>
  </w:num>
  <w:num w:numId="46" w16cid:durableId="1190486956">
    <w:abstractNumId w:val="14"/>
  </w:num>
  <w:num w:numId="47" w16cid:durableId="1318716">
    <w:abstractNumId w:val="8"/>
  </w:num>
  <w:num w:numId="48" w16cid:durableId="47269598">
    <w:abstractNumId w:val="30"/>
  </w:num>
  <w:num w:numId="49" w16cid:durableId="10107490">
    <w:abstractNumId w:val="19"/>
  </w:num>
  <w:num w:numId="50" w16cid:durableId="28889745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66"/>
    <w:rsid w:val="0000074C"/>
    <w:rsid w:val="00001EC2"/>
    <w:rsid w:val="00022089"/>
    <w:rsid w:val="00031C41"/>
    <w:rsid w:val="000324C1"/>
    <w:rsid w:val="0003329D"/>
    <w:rsid w:val="0003447F"/>
    <w:rsid w:val="000344BE"/>
    <w:rsid w:val="00035F79"/>
    <w:rsid w:val="00044827"/>
    <w:rsid w:val="000476C9"/>
    <w:rsid w:val="00050066"/>
    <w:rsid w:val="0006174D"/>
    <w:rsid w:val="00061831"/>
    <w:rsid w:val="00083408"/>
    <w:rsid w:val="00083E8E"/>
    <w:rsid w:val="00086C0E"/>
    <w:rsid w:val="00091326"/>
    <w:rsid w:val="000A146A"/>
    <w:rsid w:val="000A18FA"/>
    <w:rsid w:val="000A732E"/>
    <w:rsid w:val="000B280A"/>
    <w:rsid w:val="000B2C9C"/>
    <w:rsid w:val="000C1B7F"/>
    <w:rsid w:val="000C411A"/>
    <w:rsid w:val="000C50E9"/>
    <w:rsid w:val="000E0179"/>
    <w:rsid w:val="000E0617"/>
    <w:rsid w:val="000E0EDA"/>
    <w:rsid w:val="000E46AC"/>
    <w:rsid w:val="000E4FB6"/>
    <w:rsid w:val="000E72C9"/>
    <w:rsid w:val="000F0DCC"/>
    <w:rsid w:val="000F4350"/>
    <w:rsid w:val="001013BD"/>
    <w:rsid w:val="00103C03"/>
    <w:rsid w:val="00104810"/>
    <w:rsid w:val="00117996"/>
    <w:rsid w:val="001209D3"/>
    <w:rsid w:val="0012783B"/>
    <w:rsid w:val="0013562A"/>
    <w:rsid w:val="0014167F"/>
    <w:rsid w:val="001444BC"/>
    <w:rsid w:val="00145AEA"/>
    <w:rsid w:val="00153516"/>
    <w:rsid w:val="00154975"/>
    <w:rsid w:val="001559F1"/>
    <w:rsid w:val="001616F0"/>
    <w:rsid w:val="00170816"/>
    <w:rsid w:val="00174AC8"/>
    <w:rsid w:val="00176C9F"/>
    <w:rsid w:val="0018334B"/>
    <w:rsid w:val="001876DB"/>
    <w:rsid w:val="001906F2"/>
    <w:rsid w:val="00197965"/>
    <w:rsid w:val="001A27FE"/>
    <w:rsid w:val="001A2E92"/>
    <w:rsid w:val="001A3D23"/>
    <w:rsid w:val="001A77F3"/>
    <w:rsid w:val="001B0345"/>
    <w:rsid w:val="001B2E3F"/>
    <w:rsid w:val="001C5F86"/>
    <w:rsid w:val="001D55E9"/>
    <w:rsid w:val="001D786F"/>
    <w:rsid w:val="001E03DC"/>
    <w:rsid w:val="001E1513"/>
    <w:rsid w:val="001E637D"/>
    <w:rsid w:val="001F4809"/>
    <w:rsid w:val="001F4F25"/>
    <w:rsid w:val="001F518B"/>
    <w:rsid w:val="001F79FF"/>
    <w:rsid w:val="002008D5"/>
    <w:rsid w:val="0020479E"/>
    <w:rsid w:val="002078CD"/>
    <w:rsid w:val="00207BD9"/>
    <w:rsid w:val="00212EE6"/>
    <w:rsid w:val="00221D41"/>
    <w:rsid w:val="00227D70"/>
    <w:rsid w:val="0023457D"/>
    <w:rsid w:val="00241FD0"/>
    <w:rsid w:val="00250D51"/>
    <w:rsid w:val="00251130"/>
    <w:rsid w:val="00251F00"/>
    <w:rsid w:val="00253314"/>
    <w:rsid w:val="00254E0A"/>
    <w:rsid w:val="002555B2"/>
    <w:rsid w:val="00255919"/>
    <w:rsid w:val="00256F5E"/>
    <w:rsid w:val="002578E3"/>
    <w:rsid w:val="00261A2F"/>
    <w:rsid w:val="002667CC"/>
    <w:rsid w:val="002669D9"/>
    <w:rsid w:val="00280C96"/>
    <w:rsid w:val="00285FE3"/>
    <w:rsid w:val="00286A25"/>
    <w:rsid w:val="0029027B"/>
    <w:rsid w:val="00291B47"/>
    <w:rsid w:val="0029340D"/>
    <w:rsid w:val="002969F4"/>
    <w:rsid w:val="002A7D3D"/>
    <w:rsid w:val="002B6783"/>
    <w:rsid w:val="002C0980"/>
    <w:rsid w:val="002C5687"/>
    <w:rsid w:val="002C5E9C"/>
    <w:rsid w:val="002C7733"/>
    <w:rsid w:val="002E1953"/>
    <w:rsid w:val="002E338F"/>
    <w:rsid w:val="002E52E5"/>
    <w:rsid w:val="002E60C8"/>
    <w:rsid w:val="002F5EF4"/>
    <w:rsid w:val="002F70C6"/>
    <w:rsid w:val="003069ED"/>
    <w:rsid w:val="00325E06"/>
    <w:rsid w:val="003272C4"/>
    <w:rsid w:val="00327879"/>
    <w:rsid w:val="00330149"/>
    <w:rsid w:val="00344B45"/>
    <w:rsid w:val="00365B96"/>
    <w:rsid w:val="00366F8F"/>
    <w:rsid w:val="00382051"/>
    <w:rsid w:val="003A3265"/>
    <w:rsid w:val="003A6336"/>
    <w:rsid w:val="003B503C"/>
    <w:rsid w:val="003C164A"/>
    <w:rsid w:val="003C3437"/>
    <w:rsid w:val="003D372F"/>
    <w:rsid w:val="003D3D8E"/>
    <w:rsid w:val="003D4B6E"/>
    <w:rsid w:val="003E61C4"/>
    <w:rsid w:val="0040365B"/>
    <w:rsid w:val="00406718"/>
    <w:rsid w:val="00423CD7"/>
    <w:rsid w:val="00444BB1"/>
    <w:rsid w:val="00444E33"/>
    <w:rsid w:val="004529B7"/>
    <w:rsid w:val="00456CEC"/>
    <w:rsid w:val="00462252"/>
    <w:rsid w:val="004643D6"/>
    <w:rsid w:val="0046520A"/>
    <w:rsid w:val="00473D1C"/>
    <w:rsid w:val="00490176"/>
    <w:rsid w:val="004944ED"/>
    <w:rsid w:val="00495C21"/>
    <w:rsid w:val="00497751"/>
    <w:rsid w:val="004A2F3F"/>
    <w:rsid w:val="004B38A2"/>
    <w:rsid w:val="004C03A2"/>
    <w:rsid w:val="004E3E87"/>
    <w:rsid w:val="004F01F9"/>
    <w:rsid w:val="004F4458"/>
    <w:rsid w:val="004F47D9"/>
    <w:rsid w:val="00500786"/>
    <w:rsid w:val="00502FAA"/>
    <w:rsid w:val="005057CE"/>
    <w:rsid w:val="0050655D"/>
    <w:rsid w:val="00511E3F"/>
    <w:rsid w:val="00513A80"/>
    <w:rsid w:val="00525863"/>
    <w:rsid w:val="0053539F"/>
    <w:rsid w:val="00536B51"/>
    <w:rsid w:val="0054359B"/>
    <w:rsid w:val="005450B9"/>
    <w:rsid w:val="005456F0"/>
    <w:rsid w:val="00547797"/>
    <w:rsid w:val="00550361"/>
    <w:rsid w:val="00566896"/>
    <w:rsid w:val="0056788C"/>
    <w:rsid w:val="0057139D"/>
    <w:rsid w:val="0057175A"/>
    <w:rsid w:val="005736A8"/>
    <w:rsid w:val="00576D95"/>
    <w:rsid w:val="005822E6"/>
    <w:rsid w:val="00586723"/>
    <w:rsid w:val="00587F54"/>
    <w:rsid w:val="00594C43"/>
    <w:rsid w:val="005A0698"/>
    <w:rsid w:val="005A1913"/>
    <w:rsid w:val="005A6EE2"/>
    <w:rsid w:val="005A7241"/>
    <w:rsid w:val="005B1BE0"/>
    <w:rsid w:val="005B3E4D"/>
    <w:rsid w:val="005B6D16"/>
    <w:rsid w:val="005B70A5"/>
    <w:rsid w:val="005C0DD5"/>
    <w:rsid w:val="005C27AE"/>
    <w:rsid w:val="005C6270"/>
    <w:rsid w:val="005C6394"/>
    <w:rsid w:val="005D39CA"/>
    <w:rsid w:val="005E4E4B"/>
    <w:rsid w:val="005F3381"/>
    <w:rsid w:val="005F568A"/>
    <w:rsid w:val="005F78BC"/>
    <w:rsid w:val="006005DA"/>
    <w:rsid w:val="00605759"/>
    <w:rsid w:val="00605DB9"/>
    <w:rsid w:val="00606803"/>
    <w:rsid w:val="00610745"/>
    <w:rsid w:val="006128DB"/>
    <w:rsid w:val="00621B32"/>
    <w:rsid w:val="0062236A"/>
    <w:rsid w:val="00625628"/>
    <w:rsid w:val="00626446"/>
    <w:rsid w:val="00627A1B"/>
    <w:rsid w:val="00633B38"/>
    <w:rsid w:val="00634B31"/>
    <w:rsid w:val="006471C3"/>
    <w:rsid w:val="006531BC"/>
    <w:rsid w:val="00653A23"/>
    <w:rsid w:val="00663537"/>
    <w:rsid w:val="00663F5D"/>
    <w:rsid w:val="00671876"/>
    <w:rsid w:val="00683B02"/>
    <w:rsid w:val="006851E1"/>
    <w:rsid w:val="0068615B"/>
    <w:rsid w:val="0069440F"/>
    <w:rsid w:val="006968A5"/>
    <w:rsid w:val="006A64B7"/>
    <w:rsid w:val="006A79B2"/>
    <w:rsid w:val="006A7F01"/>
    <w:rsid w:val="006C09BE"/>
    <w:rsid w:val="006C2E80"/>
    <w:rsid w:val="006D05FF"/>
    <w:rsid w:val="006D5FDE"/>
    <w:rsid w:val="006E5E8C"/>
    <w:rsid w:val="006F0D01"/>
    <w:rsid w:val="006F1545"/>
    <w:rsid w:val="006F63EA"/>
    <w:rsid w:val="0070525C"/>
    <w:rsid w:val="007111D8"/>
    <w:rsid w:val="00716FBF"/>
    <w:rsid w:val="007202B0"/>
    <w:rsid w:val="00720725"/>
    <w:rsid w:val="007250EB"/>
    <w:rsid w:val="00727A26"/>
    <w:rsid w:val="0073326F"/>
    <w:rsid w:val="00744558"/>
    <w:rsid w:val="0074544B"/>
    <w:rsid w:val="007526C9"/>
    <w:rsid w:val="00760F30"/>
    <w:rsid w:val="00762EEB"/>
    <w:rsid w:val="00766712"/>
    <w:rsid w:val="0076743E"/>
    <w:rsid w:val="00771F2D"/>
    <w:rsid w:val="00772E59"/>
    <w:rsid w:val="0077327D"/>
    <w:rsid w:val="0077420A"/>
    <w:rsid w:val="00790704"/>
    <w:rsid w:val="007915C7"/>
    <w:rsid w:val="0079480C"/>
    <w:rsid w:val="007A34FB"/>
    <w:rsid w:val="007A6CF8"/>
    <w:rsid w:val="007B7DA2"/>
    <w:rsid w:val="007C16D3"/>
    <w:rsid w:val="007C320E"/>
    <w:rsid w:val="007C3BD4"/>
    <w:rsid w:val="007C5387"/>
    <w:rsid w:val="007D1B8F"/>
    <w:rsid w:val="007D390D"/>
    <w:rsid w:val="007D3FB7"/>
    <w:rsid w:val="007D7113"/>
    <w:rsid w:val="007F01E9"/>
    <w:rsid w:val="007F2B64"/>
    <w:rsid w:val="007F38FA"/>
    <w:rsid w:val="007F513C"/>
    <w:rsid w:val="007F7538"/>
    <w:rsid w:val="00811635"/>
    <w:rsid w:val="0081798C"/>
    <w:rsid w:val="00820BEB"/>
    <w:rsid w:val="008236CB"/>
    <w:rsid w:val="00824C8A"/>
    <w:rsid w:val="00825AAA"/>
    <w:rsid w:val="008329D9"/>
    <w:rsid w:val="0083598E"/>
    <w:rsid w:val="008411F6"/>
    <w:rsid w:val="00844ECA"/>
    <w:rsid w:val="00857CDB"/>
    <w:rsid w:val="00864CAF"/>
    <w:rsid w:val="008650C4"/>
    <w:rsid w:val="00870D4D"/>
    <w:rsid w:val="0087621B"/>
    <w:rsid w:val="00887878"/>
    <w:rsid w:val="00894FFF"/>
    <w:rsid w:val="00897A04"/>
    <w:rsid w:val="008A0282"/>
    <w:rsid w:val="008A2493"/>
    <w:rsid w:val="008A73C1"/>
    <w:rsid w:val="008B0719"/>
    <w:rsid w:val="008B3EB0"/>
    <w:rsid w:val="008B4600"/>
    <w:rsid w:val="008C43F9"/>
    <w:rsid w:val="008D1547"/>
    <w:rsid w:val="008D4174"/>
    <w:rsid w:val="008D64AC"/>
    <w:rsid w:val="008E0E40"/>
    <w:rsid w:val="008F0CD2"/>
    <w:rsid w:val="008F49E4"/>
    <w:rsid w:val="00901CDA"/>
    <w:rsid w:val="0090599C"/>
    <w:rsid w:val="00915AA6"/>
    <w:rsid w:val="00931194"/>
    <w:rsid w:val="00941A51"/>
    <w:rsid w:val="0094700F"/>
    <w:rsid w:val="00950133"/>
    <w:rsid w:val="0095030E"/>
    <w:rsid w:val="00951000"/>
    <w:rsid w:val="0095150E"/>
    <w:rsid w:val="00964210"/>
    <w:rsid w:val="00964317"/>
    <w:rsid w:val="0096618A"/>
    <w:rsid w:val="0097291F"/>
    <w:rsid w:val="00973E8D"/>
    <w:rsid w:val="00982537"/>
    <w:rsid w:val="00993FF7"/>
    <w:rsid w:val="0099599B"/>
    <w:rsid w:val="00996683"/>
    <w:rsid w:val="009A6AC3"/>
    <w:rsid w:val="009B0AA7"/>
    <w:rsid w:val="009B4FC4"/>
    <w:rsid w:val="009C38DC"/>
    <w:rsid w:val="009C796C"/>
    <w:rsid w:val="009D2710"/>
    <w:rsid w:val="009D7DD9"/>
    <w:rsid w:val="009E0B1B"/>
    <w:rsid w:val="009E10E8"/>
    <w:rsid w:val="009E1932"/>
    <w:rsid w:val="009E573D"/>
    <w:rsid w:val="009E6CF6"/>
    <w:rsid w:val="009F1826"/>
    <w:rsid w:val="009F3567"/>
    <w:rsid w:val="009F368B"/>
    <w:rsid w:val="00A02A25"/>
    <w:rsid w:val="00A12A37"/>
    <w:rsid w:val="00A132C5"/>
    <w:rsid w:val="00A17CFC"/>
    <w:rsid w:val="00A2305F"/>
    <w:rsid w:val="00A26089"/>
    <w:rsid w:val="00A32AED"/>
    <w:rsid w:val="00A34390"/>
    <w:rsid w:val="00A34B94"/>
    <w:rsid w:val="00A52A58"/>
    <w:rsid w:val="00A62768"/>
    <w:rsid w:val="00A6489E"/>
    <w:rsid w:val="00A66286"/>
    <w:rsid w:val="00A678A4"/>
    <w:rsid w:val="00A71D91"/>
    <w:rsid w:val="00A71E72"/>
    <w:rsid w:val="00A722A8"/>
    <w:rsid w:val="00A73B20"/>
    <w:rsid w:val="00A76D14"/>
    <w:rsid w:val="00A77DFD"/>
    <w:rsid w:val="00A80CAC"/>
    <w:rsid w:val="00A82A15"/>
    <w:rsid w:val="00A865DF"/>
    <w:rsid w:val="00A90EE3"/>
    <w:rsid w:val="00A93079"/>
    <w:rsid w:val="00A948C1"/>
    <w:rsid w:val="00AA51EC"/>
    <w:rsid w:val="00AB419D"/>
    <w:rsid w:val="00AC0B64"/>
    <w:rsid w:val="00AC1E93"/>
    <w:rsid w:val="00AC5EEE"/>
    <w:rsid w:val="00AD72EF"/>
    <w:rsid w:val="00AE05F9"/>
    <w:rsid w:val="00AE34D1"/>
    <w:rsid w:val="00AE753D"/>
    <w:rsid w:val="00AF2271"/>
    <w:rsid w:val="00AF502D"/>
    <w:rsid w:val="00B05717"/>
    <w:rsid w:val="00B131EA"/>
    <w:rsid w:val="00B2519B"/>
    <w:rsid w:val="00B27615"/>
    <w:rsid w:val="00B43CAD"/>
    <w:rsid w:val="00B4679F"/>
    <w:rsid w:val="00B5769C"/>
    <w:rsid w:val="00B623AE"/>
    <w:rsid w:val="00B643FE"/>
    <w:rsid w:val="00B64E10"/>
    <w:rsid w:val="00B701C0"/>
    <w:rsid w:val="00B736C9"/>
    <w:rsid w:val="00B76A72"/>
    <w:rsid w:val="00B84527"/>
    <w:rsid w:val="00B85502"/>
    <w:rsid w:val="00BA1C4D"/>
    <w:rsid w:val="00BC12C9"/>
    <w:rsid w:val="00BC1472"/>
    <w:rsid w:val="00BC4CCF"/>
    <w:rsid w:val="00BD0D2C"/>
    <w:rsid w:val="00BD3407"/>
    <w:rsid w:val="00BD3C47"/>
    <w:rsid w:val="00BE37DA"/>
    <w:rsid w:val="00BE7F70"/>
    <w:rsid w:val="00BF7E97"/>
    <w:rsid w:val="00C0412C"/>
    <w:rsid w:val="00C04B50"/>
    <w:rsid w:val="00C123FD"/>
    <w:rsid w:val="00C15C1E"/>
    <w:rsid w:val="00C16437"/>
    <w:rsid w:val="00C22459"/>
    <w:rsid w:val="00C34CAC"/>
    <w:rsid w:val="00C37188"/>
    <w:rsid w:val="00C431A5"/>
    <w:rsid w:val="00C445AC"/>
    <w:rsid w:val="00C47A85"/>
    <w:rsid w:val="00C578EC"/>
    <w:rsid w:val="00C6398B"/>
    <w:rsid w:val="00C70031"/>
    <w:rsid w:val="00C74B96"/>
    <w:rsid w:val="00C82B6B"/>
    <w:rsid w:val="00C8352F"/>
    <w:rsid w:val="00C847D8"/>
    <w:rsid w:val="00C858D3"/>
    <w:rsid w:val="00C94E2E"/>
    <w:rsid w:val="00C94EE8"/>
    <w:rsid w:val="00CA68EF"/>
    <w:rsid w:val="00CA734D"/>
    <w:rsid w:val="00CA7F1A"/>
    <w:rsid w:val="00CB001A"/>
    <w:rsid w:val="00CB1FBB"/>
    <w:rsid w:val="00CC4D58"/>
    <w:rsid w:val="00CE0092"/>
    <w:rsid w:val="00CF3161"/>
    <w:rsid w:val="00CF408E"/>
    <w:rsid w:val="00D001CF"/>
    <w:rsid w:val="00D014F5"/>
    <w:rsid w:val="00D01824"/>
    <w:rsid w:val="00D02208"/>
    <w:rsid w:val="00D02509"/>
    <w:rsid w:val="00D02D6F"/>
    <w:rsid w:val="00D10621"/>
    <w:rsid w:val="00D12B47"/>
    <w:rsid w:val="00D13D30"/>
    <w:rsid w:val="00D1452C"/>
    <w:rsid w:val="00D21334"/>
    <w:rsid w:val="00D26BF3"/>
    <w:rsid w:val="00D31414"/>
    <w:rsid w:val="00D353B1"/>
    <w:rsid w:val="00D420C6"/>
    <w:rsid w:val="00D442DC"/>
    <w:rsid w:val="00D51D32"/>
    <w:rsid w:val="00D6504C"/>
    <w:rsid w:val="00D73D5B"/>
    <w:rsid w:val="00D7536A"/>
    <w:rsid w:val="00D81E59"/>
    <w:rsid w:val="00D84513"/>
    <w:rsid w:val="00D87D7B"/>
    <w:rsid w:val="00D90AA5"/>
    <w:rsid w:val="00DA11C9"/>
    <w:rsid w:val="00DA2D8E"/>
    <w:rsid w:val="00DA4940"/>
    <w:rsid w:val="00DA7C43"/>
    <w:rsid w:val="00DB5D3F"/>
    <w:rsid w:val="00DC0362"/>
    <w:rsid w:val="00DD2D08"/>
    <w:rsid w:val="00DD314A"/>
    <w:rsid w:val="00DD4573"/>
    <w:rsid w:val="00DD490E"/>
    <w:rsid w:val="00DF0E42"/>
    <w:rsid w:val="00E16122"/>
    <w:rsid w:val="00E201AC"/>
    <w:rsid w:val="00E238DE"/>
    <w:rsid w:val="00E246A8"/>
    <w:rsid w:val="00E36FC6"/>
    <w:rsid w:val="00E651C2"/>
    <w:rsid w:val="00E6774B"/>
    <w:rsid w:val="00E72AAA"/>
    <w:rsid w:val="00E73C39"/>
    <w:rsid w:val="00E74D54"/>
    <w:rsid w:val="00E822B1"/>
    <w:rsid w:val="00E83360"/>
    <w:rsid w:val="00E96278"/>
    <w:rsid w:val="00EA2D24"/>
    <w:rsid w:val="00EA2EE3"/>
    <w:rsid w:val="00EA4A01"/>
    <w:rsid w:val="00EA786A"/>
    <w:rsid w:val="00EB0CF1"/>
    <w:rsid w:val="00EB0FAF"/>
    <w:rsid w:val="00EB5768"/>
    <w:rsid w:val="00EC07FE"/>
    <w:rsid w:val="00EC08BB"/>
    <w:rsid w:val="00ED00DE"/>
    <w:rsid w:val="00ED0378"/>
    <w:rsid w:val="00ED6304"/>
    <w:rsid w:val="00EE04E8"/>
    <w:rsid w:val="00EE2FCB"/>
    <w:rsid w:val="00EF7C46"/>
    <w:rsid w:val="00F00023"/>
    <w:rsid w:val="00F00620"/>
    <w:rsid w:val="00F02DF5"/>
    <w:rsid w:val="00F03A44"/>
    <w:rsid w:val="00F14149"/>
    <w:rsid w:val="00F14534"/>
    <w:rsid w:val="00F14C38"/>
    <w:rsid w:val="00F16303"/>
    <w:rsid w:val="00F23FBF"/>
    <w:rsid w:val="00F26001"/>
    <w:rsid w:val="00F40693"/>
    <w:rsid w:val="00F51C29"/>
    <w:rsid w:val="00F554AC"/>
    <w:rsid w:val="00F73D0B"/>
    <w:rsid w:val="00F74DDA"/>
    <w:rsid w:val="00F77E38"/>
    <w:rsid w:val="00F85E1F"/>
    <w:rsid w:val="00F860E8"/>
    <w:rsid w:val="00F860F3"/>
    <w:rsid w:val="00F86DD4"/>
    <w:rsid w:val="00F91BFA"/>
    <w:rsid w:val="00F93EFE"/>
    <w:rsid w:val="00FB0763"/>
    <w:rsid w:val="00FB0B23"/>
    <w:rsid w:val="00FB2191"/>
    <w:rsid w:val="00FB2F1B"/>
    <w:rsid w:val="00FB6042"/>
    <w:rsid w:val="00FC7233"/>
    <w:rsid w:val="00FC736E"/>
    <w:rsid w:val="00FE1F5A"/>
    <w:rsid w:val="00FE5528"/>
    <w:rsid w:val="00FE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08853"/>
  <w15:chartTrackingRefBased/>
  <w15:docId w15:val="{CB8E31C5-5AB8-45A7-9800-CB91C0D8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qFormat/>
    <w:rsid w:val="002669D9"/>
    <w:pPr>
      <w:spacing w:before="100" w:beforeAutospacing="1" w:after="100" w:afterAutospacing="1"/>
      <w:outlineLvl w:val="0"/>
    </w:pPr>
    <w:rPr>
      <w:rFonts w:eastAsia="Calibri"/>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2669D9"/>
    <w:rPr>
      <w:rFonts w:eastAsia="Calibri"/>
      <w:b/>
      <w:bCs/>
      <w:kern w:val="36"/>
      <w:sz w:val="48"/>
      <w:szCs w:val="48"/>
      <w:lang w:val="ru-RU" w:eastAsia="ru-RU" w:bidi="ar-SA"/>
    </w:rPr>
  </w:style>
  <w:style w:type="character" w:styleId="a4">
    <w:name w:val="Hyperlink"/>
    <w:semiHidden/>
    <w:rsid w:val="00D81E59"/>
    <w:rPr>
      <w:rFonts w:cs="Times New Roman"/>
      <w:color w:val="0000FF"/>
      <w:u w:val="single"/>
    </w:rPr>
  </w:style>
  <w:style w:type="paragraph" w:customStyle="1" w:styleId="formattext">
    <w:name w:val="formattext"/>
    <w:basedOn w:val="a"/>
    <w:rsid w:val="00D81E59"/>
    <w:pPr>
      <w:spacing w:before="100" w:beforeAutospacing="1" w:after="100" w:afterAutospacing="1"/>
    </w:pPr>
    <w:rPr>
      <w:rFonts w:eastAsia="Calibri"/>
    </w:rPr>
  </w:style>
  <w:style w:type="paragraph" w:styleId="a5">
    <w:name w:val="Balloon Text"/>
    <w:basedOn w:val="a"/>
    <w:semiHidden/>
    <w:rsid w:val="005F3381"/>
    <w:rPr>
      <w:rFonts w:ascii="Tahoma" w:hAnsi="Tahoma" w:cs="Tahoma"/>
      <w:sz w:val="16"/>
      <w:szCs w:val="16"/>
    </w:rPr>
  </w:style>
  <w:style w:type="paragraph" w:styleId="a6">
    <w:name w:val="List Paragraph"/>
    <w:basedOn w:val="a"/>
    <w:uiPriority w:val="34"/>
    <w:qFormat/>
    <w:rsid w:val="00A90EE3"/>
    <w:pPr>
      <w:spacing w:after="160" w:line="259" w:lineRule="auto"/>
      <w:ind w:left="720"/>
      <w:contextualSpacing/>
    </w:pPr>
    <w:rPr>
      <w:rFonts w:ascii="Calibri" w:eastAsia="Calibri" w:hAnsi="Calibri"/>
      <w:sz w:val="22"/>
      <w:szCs w:val="22"/>
      <w:lang w:eastAsia="en-US"/>
    </w:rPr>
  </w:style>
  <w:style w:type="character" w:customStyle="1" w:styleId="extended-textshort">
    <w:name w:val="extended-text__short"/>
    <w:rsid w:val="00A90EE3"/>
  </w:style>
  <w:style w:type="paragraph" w:customStyle="1" w:styleId="11">
    <w:name w:val="Стиль1"/>
    <w:basedOn w:val="a"/>
    <w:link w:val="12"/>
    <w:qFormat/>
    <w:rsid w:val="00A90EE3"/>
    <w:pPr>
      <w:spacing w:after="160" w:line="360" w:lineRule="auto"/>
      <w:ind w:firstLine="709"/>
      <w:jc w:val="both"/>
    </w:pPr>
    <w:rPr>
      <w:rFonts w:eastAsia="Calibri"/>
      <w:sz w:val="28"/>
      <w:szCs w:val="26"/>
      <w:lang w:val="x-none" w:eastAsia="en-US"/>
    </w:rPr>
  </w:style>
  <w:style w:type="character" w:customStyle="1" w:styleId="12">
    <w:name w:val="Стиль1 Знак"/>
    <w:link w:val="11"/>
    <w:rsid w:val="00A90EE3"/>
    <w:rPr>
      <w:rFonts w:eastAsia="Calibri"/>
      <w:sz w:val="28"/>
      <w:szCs w:val="26"/>
      <w:lang w:eastAsia="en-US"/>
    </w:rPr>
  </w:style>
  <w:style w:type="paragraph" w:customStyle="1" w:styleId="a7">
    <w:name w:val="_Таблица"/>
    <w:basedOn w:val="a"/>
    <w:link w:val="a8"/>
    <w:qFormat/>
    <w:rsid w:val="00A90EE3"/>
    <w:pPr>
      <w:autoSpaceDE w:val="0"/>
      <w:autoSpaceDN w:val="0"/>
      <w:adjustRightInd w:val="0"/>
      <w:spacing w:after="100" w:line="181" w:lineRule="atLeast"/>
      <w:jc w:val="both"/>
    </w:pPr>
    <w:rPr>
      <w:rFonts w:eastAsia="Calibri"/>
      <w:iCs/>
      <w:color w:val="000000"/>
      <w:lang w:val="x-none" w:eastAsia="en-US"/>
    </w:rPr>
  </w:style>
  <w:style w:type="character" w:customStyle="1" w:styleId="a8">
    <w:name w:val="_Таблица Знак"/>
    <w:link w:val="a7"/>
    <w:rsid w:val="00A90EE3"/>
    <w:rPr>
      <w:rFonts w:eastAsia="Calibri"/>
      <w:iCs/>
      <w:color w:val="000000"/>
      <w:sz w:val="24"/>
      <w:szCs w:val="24"/>
      <w:lang w:eastAsia="en-US"/>
    </w:rPr>
  </w:style>
  <w:style w:type="paragraph" w:customStyle="1" w:styleId="a9">
    <w:name w:val="_Абзац"/>
    <w:basedOn w:val="a"/>
    <w:link w:val="aa"/>
    <w:qFormat/>
    <w:rsid w:val="00A90EE3"/>
    <w:pPr>
      <w:spacing w:line="360" w:lineRule="auto"/>
      <w:ind w:firstLine="709"/>
      <w:jc w:val="both"/>
    </w:pPr>
    <w:rPr>
      <w:rFonts w:eastAsia="Calibri"/>
      <w:sz w:val="28"/>
      <w:szCs w:val="26"/>
      <w:lang w:val="x-none" w:eastAsia="en-US"/>
    </w:rPr>
  </w:style>
  <w:style w:type="character" w:customStyle="1" w:styleId="aa">
    <w:name w:val="_Абзац Знак"/>
    <w:link w:val="a9"/>
    <w:rsid w:val="00A90EE3"/>
    <w:rPr>
      <w:rFonts w:eastAsia="Calibri"/>
      <w:sz w:val="28"/>
      <w:szCs w:val="26"/>
      <w:lang w:eastAsia="en-US"/>
    </w:rPr>
  </w:style>
  <w:style w:type="paragraph" w:customStyle="1" w:styleId="110">
    <w:name w:val="_1.1."/>
    <w:basedOn w:val="a"/>
    <w:link w:val="111"/>
    <w:qFormat/>
    <w:rsid w:val="00A90EE3"/>
    <w:pPr>
      <w:keepNext/>
      <w:spacing w:before="240" w:after="160" w:line="259" w:lineRule="auto"/>
      <w:ind w:firstLine="709"/>
      <w:jc w:val="both"/>
      <w:outlineLvl w:val="1"/>
    </w:pPr>
    <w:rPr>
      <w:rFonts w:eastAsia="Calibri"/>
      <w:b/>
      <w:sz w:val="26"/>
      <w:szCs w:val="26"/>
      <w:lang w:val="x-none" w:eastAsia="en-US"/>
    </w:rPr>
  </w:style>
  <w:style w:type="character" w:customStyle="1" w:styleId="111">
    <w:name w:val="_1.1. Знак"/>
    <w:link w:val="110"/>
    <w:rsid w:val="00A90EE3"/>
    <w:rPr>
      <w:rFonts w:eastAsia="Calibri"/>
      <w:b/>
      <w:sz w:val="26"/>
      <w:szCs w:val="26"/>
      <w:lang w:eastAsia="en-US"/>
    </w:rPr>
  </w:style>
  <w:style w:type="character" w:styleId="ab">
    <w:name w:val="FollowedHyperlink"/>
    <w:rsid w:val="00771F2D"/>
    <w:rPr>
      <w:color w:val="800080"/>
      <w:u w:val="single"/>
    </w:rPr>
  </w:style>
  <w:style w:type="paragraph" w:customStyle="1" w:styleId="Standard">
    <w:name w:val="Standard"/>
    <w:rsid w:val="003D372F"/>
    <w:pPr>
      <w:suppressAutoHyphens/>
      <w:autoSpaceDN w:val="0"/>
      <w:textAlignment w:val="baseline"/>
    </w:pPr>
    <w:rPr>
      <w:kern w:val="3"/>
      <w:sz w:val="24"/>
      <w:szCs w:val="24"/>
      <w:lang w:eastAsia="zh-CN"/>
    </w:rPr>
  </w:style>
  <w:style w:type="paragraph" w:styleId="ac">
    <w:name w:val="Обычный (веб)"/>
    <w:basedOn w:val="a"/>
    <w:uiPriority w:val="99"/>
    <w:unhideWhenUsed/>
    <w:rsid w:val="00291B47"/>
    <w:pPr>
      <w:spacing w:before="100" w:beforeAutospacing="1" w:after="100" w:afterAutospacing="1"/>
    </w:pPr>
  </w:style>
  <w:style w:type="table" w:customStyle="1" w:styleId="TableGrid">
    <w:name w:val="TableGrid"/>
    <w:rsid w:val="007111D8"/>
    <w:rPr>
      <w:rFonts w:ascii="Calibri" w:hAnsi="Calibri"/>
      <w:sz w:val="22"/>
      <w:szCs w:val="22"/>
    </w:rPr>
    <w:tblPr>
      <w:tblCellMar>
        <w:top w:w="0" w:type="dxa"/>
        <w:left w:w="0" w:type="dxa"/>
        <w:bottom w:w="0" w:type="dxa"/>
        <w:right w:w="0" w:type="dxa"/>
      </w:tblCellMar>
    </w:tblPr>
  </w:style>
  <w:style w:type="paragraph" w:customStyle="1" w:styleId="ConsPlusNormal">
    <w:name w:val="ConsPlusNormal"/>
    <w:rsid w:val="00DF0E42"/>
    <w:pPr>
      <w:widowControl w:val="0"/>
      <w:autoSpaceDE w:val="0"/>
      <w:autoSpaceDN w:val="0"/>
    </w:pPr>
    <w:rPr>
      <w:rFonts w:ascii="Calibri" w:hAnsi="Calibri" w:cs="Calibri"/>
      <w:sz w:val="22"/>
    </w:rPr>
  </w:style>
  <w:style w:type="paragraph" w:styleId="ad">
    <w:name w:val="Название"/>
    <w:basedOn w:val="a"/>
    <w:next w:val="a"/>
    <w:link w:val="ae"/>
    <w:qFormat/>
    <w:rsid w:val="005B6D16"/>
    <w:pPr>
      <w:spacing w:before="240" w:after="60"/>
      <w:jc w:val="center"/>
      <w:outlineLvl w:val="0"/>
    </w:pPr>
    <w:rPr>
      <w:rFonts w:ascii="Cambria" w:hAnsi="Cambria"/>
      <w:b/>
      <w:bCs/>
      <w:kern w:val="28"/>
      <w:sz w:val="32"/>
      <w:szCs w:val="32"/>
      <w:lang w:val="x-none" w:eastAsia="x-none"/>
    </w:rPr>
  </w:style>
  <w:style w:type="character" w:customStyle="1" w:styleId="ae">
    <w:name w:val="Название Знак"/>
    <w:link w:val="ad"/>
    <w:rsid w:val="005B6D16"/>
    <w:rPr>
      <w:rFonts w:ascii="Cambria" w:eastAsia="Times New Roman" w:hAnsi="Cambria" w:cs="Times New Roman"/>
      <w:b/>
      <w:bCs/>
      <w:kern w:val="28"/>
      <w:sz w:val="32"/>
      <w:szCs w:val="32"/>
    </w:rPr>
  </w:style>
  <w:style w:type="paragraph" w:styleId="af">
    <w:name w:val="No Spacing"/>
    <w:uiPriority w:val="1"/>
    <w:qFormat/>
    <w:rsid w:val="00A93079"/>
    <w:rPr>
      <w:rFonts w:ascii="Circe" w:eastAsia="Calibri" w:hAnsi="Circe"/>
      <w:sz w:val="24"/>
      <w:szCs w:val="24"/>
      <w:lang w:eastAsia="en-US"/>
    </w:rPr>
  </w:style>
  <w:style w:type="character" w:customStyle="1" w:styleId="normaltextrun">
    <w:name w:val="normaltextrun"/>
    <w:basedOn w:val="a0"/>
    <w:rsid w:val="00A93079"/>
  </w:style>
  <w:style w:type="character" w:customStyle="1" w:styleId="extendedtext-shortextended-textshort">
    <w:name w:val="extendedtext-short extended-text__short"/>
    <w:basedOn w:val="a0"/>
    <w:rsid w:val="002578E3"/>
  </w:style>
  <w:style w:type="character" w:customStyle="1" w:styleId="mw-page-title-main">
    <w:name w:val="mw-page-title-main"/>
    <w:basedOn w:val="a0"/>
    <w:rsid w:val="003E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357">
      <w:bodyDiv w:val="1"/>
      <w:marLeft w:val="0"/>
      <w:marRight w:val="0"/>
      <w:marTop w:val="0"/>
      <w:marBottom w:val="0"/>
      <w:divBdr>
        <w:top w:val="none" w:sz="0" w:space="0" w:color="auto"/>
        <w:left w:val="none" w:sz="0" w:space="0" w:color="auto"/>
        <w:bottom w:val="none" w:sz="0" w:space="0" w:color="auto"/>
        <w:right w:val="none" w:sz="0" w:space="0" w:color="auto"/>
      </w:divBdr>
    </w:div>
    <w:div w:id="385497275">
      <w:bodyDiv w:val="1"/>
      <w:marLeft w:val="0"/>
      <w:marRight w:val="0"/>
      <w:marTop w:val="0"/>
      <w:marBottom w:val="0"/>
      <w:divBdr>
        <w:top w:val="none" w:sz="0" w:space="0" w:color="auto"/>
        <w:left w:val="none" w:sz="0" w:space="0" w:color="auto"/>
        <w:bottom w:val="none" w:sz="0" w:space="0" w:color="auto"/>
        <w:right w:val="none" w:sz="0" w:space="0" w:color="auto"/>
      </w:divBdr>
    </w:div>
    <w:div w:id="658728911">
      <w:bodyDiv w:val="1"/>
      <w:marLeft w:val="0"/>
      <w:marRight w:val="0"/>
      <w:marTop w:val="0"/>
      <w:marBottom w:val="0"/>
      <w:divBdr>
        <w:top w:val="none" w:sz="0" w:space="0" w:color="auto"/>
        <w:left w:val="none" w:sz="0" w:space="0" w:color="auto"/>
        <w:bottom w:val="none" w:sz="0" w:space="0" w:color="auto"/>
        <w:right w:val="none" w:sz="0" w:space="0" w:color="auto"/>
      </w:divBdr>
    </w:div>
    <w:div w:id="768693824">
      <w:bodyDiv w:val="1"/>
      <w:marLeft w:val="0"/>
      <w:marRight w:val="0"/>
      <w:marTop w:val="0"/>
      <w:marBottom w:val="0"/>
      <w:divBdr>
        <w:top w:val="none" w:sz="0" w:space="0" w:color="auto"/>
        <w:left w:val="none" w:sz="0" w:space="0" w:color="auto"/>
        <w:bottom w:val="none" w:sz="0" w:space="0" w:color="auto"/>
        <w:right w:val="none" w:sz="0" w:space="0" w:color="auto"/>
      </w:divBdr>
    </w:div>
    <w:div w:id="882984621">
      <w:bodyDiv w:val="1"/>
      <w:marLeft w:val="0"/>
      <w:marRight w:val="0"/>
      <w:marTop w:val="0"/>
      <w:marBottom w:val="0"/>
      <w:divBdr>
        <w:top w:val="none" w:sz="0" w:space="0" w:color="auto"/>
        <w:left w:val="none" w:sz="0" w:space="0" w:color="auto"/>
        <w:bottom w:val="none" w:sz="0" w:space="0" w:color="auto"/>
        <w:right w:val="none" w:sz="0" w:space="0" w:color="auto"/>
      </w:divBdr>
    </w:div>
    <w:div w:id="984696832">
      <w:bodyDiv w:val="1"/>
      <w:marLeft w:val="0"/>
      <w:marRight w:val="0"/>
      <w:marTop w:val="0"/>
      <w:marBottom w:val="0"/>
      <w:divBdr>
        <w:top w:val="none" w:sz="0" w:space="0" w:color="auto"/>
        <w:left w:val="none" w:sz="0" w:space="0" w:color="auto"/>
        <w:bottom w:val="none" w:sz="0" w:space="0" w:color="auto"/>
        <w:right w:val="none" w:sz="0" w:space="0" w:color="auto"/>
      </w:divBdr>
    </w:div>
    <w:div w:id="1242060671">
      <w:bodyDiv w:val="1"/>
      <w:marLeft w:val="0"/>
      <w:marRight w:val="0"/>
      <w:marTop w:val="0"/>
      <w:marBottom w:val="0"/>
      <w:divBdr>
        <w:top w:val="none" w:sz="0" w:space="0" w:color="auto"/>
        <w:left w:val="none" w:sz="0" w:space="0" w:color="auto"/>
        <w:bottom w:val="none" w:sz="0" w:space="0" w:color="auto"/>
        <w:right w:val="none" w:sz="0" w:space="0" w:color="auto"/>
      </w:divBdr>
    </w:div>
    <w:div w:id="1299920973">
      <w:bodyDiv w:val="1"/>
      <w:marLeft w:val="0"/>
      <w:marRight w:val="0"/>
      <w:marTop w:val="0"/>
      <w:marBottom w:val="0"/>
      <w:divBdr>
        <w:top w:val="none" w:sz="0" w:space="0" w:color="auto"/>
        <w:left w:val="none" w:sz="0" w:space="0" w:color="auto"/>
        <w:bottom w:val="none" w:sz="0" w:space="0" w:color="auto"/>
        <w:right w:val="none" w:sz="0" w:space="0" w:color="auto"/>
      </w:divBdr>
    </w:div>
    <w:div w:id="1599602717">
      <w:bodyDiv w:val="1"/>
      <w:marLeft w:val="0"/>
      <w:marRight w:val="0"/>
      <w:marTop w:val="0"/>
      <w:marBottom w:val="0"/>
      <w:divBdr>
        <w:top w:val="none" w:sz="0" w:space="0" w:color="auto"/>
        <w:left w:val="none" w:sz="0" w:space="0" w:color="auto"/>
        <w:bottom w:val="none" w:sz="0" w:space="0" w:color="auto"/>
        <w:right w:val="none" w:sz="0" w:space="0" w:color="auto"/>
      </w:divBdr>
      <w:divsChild>
        <w:div w:id="4677203">
          <w:marLeft w:val="0"/>
          <w:marRight w:val="0"/>
          <w:marTop w:val="0"/>
          <w:marBottom w:val="0"/>
          <w:divBdr>
            <w:top w:val="none" w:sz="0" w:space="0" w:color="auto"/>
            <w:left w:val="none" w:sz="0" w:space="0" w:color="auto"/>
            <w:bottom w:val="none" w:sz="0" w:space="0" w:color="auto"/>
            <w:right w:val="none" w:sz="0" w:space="0" w:color="auto"/>
          </w:divBdr>
        </w:div>
        <w:div w:id="1170096772">
          <w:marLeft w:val="0"/>
          <w:marRight w:val="0"/>
          <w:marTop w:val="0"/>
          <w:marBottom w:val="0"/>
          <w:divBdr>
            <w:top w:val="none" w:sz="0" w:space="0" w:color="auto"/>
            <w:left w:val="none" w:sz="0" w:space="0" w:color="auto"/>
            <w:bottom w:val="none" w:sz="0" w:space="0" w:color="auto"/>
            <w:right w:val="none" w:sz="0" w:space="0" w:color="auto"/>
          </w:divBdr>
        </w:div>
      </w:divsChild>
    </w:div>
    <w:div w:id="1630940456">
      <w:bodyDiv w:val="1"/>
      <w:marLeft w:val="0"/>
      <w:marRight w:val="0"/>
      <w:marTop w:val="0"/>
      <w:marBottom w:val="0"/>
      <w:divBdr>
        <w:top w:val="none" w:sz="0" w:space="0" w:color="auto"/>
        <w:left w:val="none" w:sz="0" w:space="0" w:color="auto"/>
        <w:bottom w:val="none" w:sz="0" w:space="0" w:color="auto"/>
        <w:right w:val="none" w:sz="0" w:space="0" w:color="auto"/>
      </w:divBdr>
    </w:div>
    <w:div w:id="2057123412">
      <w:bodyDiv w:val="1"/>
      <w:marLeft w:val="0"/>
      <w:marRight w:val="0"/>
      <w:marTop w:val="0"/>
      <w:marBottom w:val="0"/>
      <w:divBdr>
        <w:top w:val="none" w:sz="0" w:space="0" w:color="auto"/>
        <w:left w:val="none" w:sz="0" w:space="0" w:color="auto"/>
        <w:bottom w:val="none" w:sz="0" w:space="0" w:color="auto"/>
        <w:right w:val="none" w:sz="0" w:space="0" w:color="auto"/>
      </w:divBdr>
    </w:div>
    <w:div w:id="20629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D6037-1632-4917-B93A-14865DC1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VKS</cp:lastModifiedBy>
  <cp:revision>2</cp:revision>
  <cp:lastPrinted>2022-12-22T11:08:00Z</cp:lastPrinted>
  <dcterms:created xsi:type="dcterms:W3CDTF">2022-12-22T11:53:00Z</dcterms:created>
  <dcterms:modified xsi:type="dcterms:W3CDTF">2022-12-22T11:53:00Z</dcterms:modified>
</cp:coreProperties>
</file>