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E5" w:rsidRDefault="00C96DE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96DE5" w:rsidRDefault="00C96DE5">
      <w:pPr>
        <w:pStyle w:val="ConsPlusNormal"/>
        <w:jc w:val="both"/>
        <w:outlineLvl w:val="0"/>
      </w:pPr>
    </w:p>
    <w:p w:rsidR="00C96DE5" w:rsidRDefault="00C96DE5">
      <w:pPr>
        <w:pStyle w:val="ConsPlusTitle"/>
        <w:jc w:val="center"/>
        <w:outlineLvl w:val="0"/>
      </w:pPr>
      <w:r>
        <w:t>ПРАВИТЕЛЬСТВО САРАТОВСКОЙ ОБЛАСТИ</w:t>
      </w:r>
    </w:p>
    <w:p w:rsidR="00C96DE5" w:rsidRDefault="00C96DE5">
      <w:pPr>
        <w:pStyle w:val="ConsPlusTitle"/>
        <w:jc w:val="both"/>
      </w:pPr>
    </w:p>
    <w:p w:rsidR="00C96DE5" w:rsidRDefault="00C96DE5">
      <w:pPr>
        <w:pStyle w:val="ConsPlusTitle"/>
        <w:jc w:val="center"/>
      </w:pPr>
      <w:r>
        <w:t>ПОСТАНОВЛЕНИЕ</w:t>
      </w:r>
    </w:p>
    <w:p w:rsidR="00C96DE5" w:rsidRDefault="00C96DE5">
      <w:pPr>
        <w:pStyle w:val="ConsPlusTitle"/>
        <w:jc w:val="center"/>
      </w:pPr>
      <w:r>
        <w:t>от 9 ноября 2021 г. N 960-П</w:t>
      </w:r>
    </w:p>
    <w:p w:rsidR="00C96DE5" w:rsidRDefault="00C96DE5">
      <w:pPr>
        <w:pStyle w:val="ConsPlusTitle"/>
        <w:jc w:val="both"/>
      </w:pPr>
    </w:p>
    <w:p w:rsidR="00C96DE5" w:rsidRDefault="00C96DE5">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C96DE5" w:rsidRDefault="00C96DE5">
      <w:pPr>
        <w:pStyle w:val="ConsPlusTitle"/>
        <w:jc w:val="center"/>
      </w:pPr>
      <w:proofErr w:type="gramStart"/>
      <w:r>
        <w:t>КОНТРОЛЕ</w:t>
      </w:r>
      <w:proofErr w:type="gramEnd"/>
      <w:r>
        <w:t xml:space="preserve"> (НАДЗОРЕ) В ОБЛАСТИ ОХРАНЫ И ИСПОЛЬЗОВАНИЯ ОСОБО</w:t>
      </w:r>
    </w:p>
    <w:p w:rsidR="00C96DE5" w:rsidRDefault="00C96DE5">
      <w:pPr>
        <w:pStyle w:val="ConsPlusTitle"/>
        <w:jc w:val="center"/>
      </w:pPr>
      <w:r>
        <w:t>ОХРАНЯЕМЫХ ПРИРОДНЫХ ТЕРРИТОРИЙ</w:t>
      </w:r>
    </w:p>
    <w:p w:rsidR="00C96DE5" w:rsidRDefault="00C96D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D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DE5" w:rsidRDefault="00C96D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DE5" w:rsidRDefault="00C96D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DE5" w:rsidRDefault="00C96DE5">
            <w:pPr>
              <w:pStyle w:val="ConsPlusNormal"/>
              <w:jc w:val="center"/>
            </w:pPr>
            <w:r>
              <w:rPr>
                <w:color w:val="392C69"/>
              </w:rPr>
              <w:t>Список изменяющих документов</w:t>
            </w:r>
          </w:p>
          <w:p w:rsidR="00C96DE5" w:rsidRDefault="00C96DE5">
            <w:pPr>
              <w:pStyle w:val="ConsPlusNormal"/>
              <w:jc w:val="center"/>
            </w:pPr>
            <w:proofErr w:type="gramStart"/>
            <w:r>
              <w:rPr>
                <w:color w:val="392C69"/>
              </w:rPr>
              <w:t>(в ред. постановлений Правительства Саратовской области</w:t>
            </w:r>
            <w:proofErr w:type="gramEnd"/>
          </w:p>
          <w:p w:rsidR="00C96DE5" w:rsidRDefault="00C96DE5">
            <w:pPr>
              <w:pStyle w:val="ConsPlusNormal"/>
              <w:jc w:val="center"/>
            </w:pPr>
            <w:r>
              <w:rPr>
                <w:color w:val="392C69"/>
              </w:rPr>
              <w:t xml:space="preserve">от 01.02.2022 </w:t>
            </w:r>
            <w:hyperlink r:id="rId6">
              <w:r>
                <w:rPr>
                  <w:color w:val="0000FF"/>
                </w:rPr>
                <w:t>N 53-П</w:t>
              </w:r>
            </w:hyperlink>
            <w:r>
              <w:rPr>
                <w:color w:val="392C69"/>
              </w:rPr>
              <w:t xml:space="preserve">, от 24.10.2022 </w:t>
            </w:r>
            <w:hyperlink r:id="rId7">
              <w:r>
                <w:rPr>
                  <w:color w:val="0000FF"/>
                </w:rPr>
                <w:t>N 1034-П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DE5" w:rsidRDefault="00C96DE5">
            <w:pPr>
              <w:pStyle w:val="ConsPlusNormal"/>
            </w:pPr>
          </w:p>
        </w:tc>
      </w:tr>
    </w:tbl>
    <w:p w:rsidR="00C96DE5" w:rsidRDefault="00C96DE5">
      <w:pPr>
        <w:pStyle w:val="ConsPlusNormal"/>
        <w:jc w:val="both"/>
      </w:pPr>
    </w:p>
    <w:p w:rsidR="00C96DE5" w:rsidRDefault="00C96DE5">
      <w:pPr>
        <w:pStyle w:val="ConsPlusNormal"/>
        <w:ind w:firstLine="540"/>
        <w:jc w:val="both"/>
      </w:pPr>
      <w:r>
        <w:t xml:space="preserve">В соответствии со </w:t>
      </w:r>
      <w:hyperlink r:id="rId8">
        <w:r>
          <w:rPr>
            <w:color w:val="0000FF"/>
          </w:rPr>
          <w:t>статьей 3</w:t>
        </w:r>
      </w:hyperlink>
      <w:r>
        <w:t xml:space="preserve"> Федерального закона "О государственном контроле (надзоре) и муниципальном контроле в Российской Федерации" Правительство Саратовской области постановляет:</w:t>
      </w:r>
    </w:p>
    <w:p w:rsidR="00C96DE5" w:rsidRDefault="00C96DE5">
      <w:pPr>
        <w:pStyle w:val="ConsPlusNormal"/>
        <w:spacing w:before="220"/>
        <w:ind w:firstLine="540"/>
        <w:jc w:val="both"/>
      </w:pPr>
      <w:r>
        <w:t xml:space="preserve">1. Утвердить прилагаемое </w:t>
      </w:r>
      <w:hyperlink w:anchor="P32">
        <w:r>
          <w:rPr>
            <w:color w:val="0000FF"/>
          </w:rPr>
          <w:t>Положение</w:t>
        </w:r>
      </w:hyperlink>
      <w:r>
        <w:t xml:space="preserve"> о региональном государственном контроле (надзоре) в области охраны и использования особо охраняемых природных территорий.</w:t>
      </w:r>
    </w:p>
    <w:p w:rsidR="00C96DE5" w:rsidRDefault="00C96DE5">
      <w:pPr>
        <w:pStyle w:val="ConsPlusNormal"/>
        <w:spacing w:before="220"/>
        <w:ind w:firstLine="540"/>
        <w:jc w:val="both"/>
      </w:pPr>
      <w:r>
        <w:t xml:space="preserve">2. Признать утратившим силу </w:t>
      </w:r>
      <w:hyperlink r:id="rId9">
        <w:r>
          <w:rPr>
            <w:color w:val="0000FF"/>
          </w:rPr>
          <w:t>постановление</w:t>
        </w:r>
      </w:hyperlink>
      <w:r>
        <w:t xml:space="preserve"> Правительства Саратовской области от 19 апреля 2017 года N 196-П "Об утверждении Положения о порядке осуществления регионального государственного надзора в области охраны и </w:t>
      </w:r>
      <w:proofErr w:type="gramStart"/>
      <w:r>
        <w:t>использования</w:t>
      </w:r>
      <w:proofErr w:type="gramEnd"/>
      <w:r>
        <w:t xml:space="preserve"> особо охраняемых природных территорий регионального значения при осуществлении регионального государственного экологического надзора".</w:t>
      </w:r>
    </w:p>
    <w:p w:rsidR="00C96DE5" w:rsidRDefault="00C96DE5">
      <w:pPr>
        <w:pStyle w:val="ConsPlusNormal"/>
        <w:spacing w:before="220"/>
        <w:ind w:firstLine="540"/>
        <w:jc w:val="both"/>
      </w:pPr>
      <w:r>
        <w:t>3. Министерству информации и печати области опубликовать настоящее постановление в течение десяти дней со дня его подписания.</w:t>
      </w:r>
    </w:p>
    <w:p w:rsidR="00C96DE5" w:rsidRDefault="00C96DE5">
      <w:pPr>
        <w:pStyle w:val="ConsPlusNormal"/>
        <w:spacing w:before="220"/>
        <w:ind w:firstLine="540"/>
        <w:jc w:val="both"/>
      </w:pPr>
      <w:r>
        <w:t>4. Настоящее постановление вступает в силу со дня его официального опубликования.</w:t>
      </w:r>
    </w:p>
    <w:p w:rsidR="00C96DE5" w:rsidRDefault="00C96DE5">
      <w:pPr>
        <w:pStyle w:val="ConsPlusNormal"/>
        <w:jc w:val="both"/>
      </w:pPr>
    </w:p>
    <w:p w:rsidR="00C96DE5" w:rsidRDefault="00C96DE5">
      <w:pPr>
        <w:pStyle w:val="ConsPlusNormal"/>
        <w:jc w:val="right"/>
      </w:pPr>
      <w:r>
        <w:t>Вице-губернатор Саратовской области -</w:t>
      </w:r>
    </w:p>
    <w:p w:rsidR="00C96DE5" w:rsidRDefault="00C96DE5">
      <w:pPr>
        <w:pStyle w:val="ConsPlusNormal"/>
        <w:jc w:val="right"/>
      </w:pPr>
      <w:r>
        <w:t>Председатель Правительства Саратовской области</w:t>
      </w:r>
    </w:p>
    <w:p w:rsidR="00C96DE5" w:rsidRDefault="00C96DE5">
      <w:pPr>
        <w:pStyle w:val="ConsPlusNormal"/>
        <w:jc w:val="right"/>
      </w:pPr>
      <w:r>
        <w:t>Р.В.БУСАРГИН</w:t>
      </w:r>
    </w:p>
    <w:p w:rsidR="00C96DE5" w:rsidRDefault="00C96DE5">
      <w:pPr>
        <w:pStyle w:val="ConsPlusNormal"/>
        <w:jc w:val="both"/>
      </w:pPr>
    </w:p>
    <w:p w:rsidR="00C96DE5" w:rsidRDefault="00C96DE5">
      <w:pPr>
        <w:pStyle w:val="ConsPlusNormal"/>
        <w:jc w:val="both"/>
      </w:pPr>
    </w:p>
    <w:p w:rsidR="00C96DE5" w:rsidRDefault="00C96DE5">
      <w:pPr>
        <w:pStyle w:val="ConsPlusNormal"/>
        <w:jc w:val="right"/>
        <w:outlineLvl w:val="0"/>
      </w:pPr>
      <w:r>
        <w:t>Утверждено</w:t>
      </w:r>
    </w:p>
    <w:p w:rsidR="00C96DE5" w:rsidRDefault="00C96DE5">
      <w:pPr>
        <w:pStyle w:val="ConsPlusNormal"/>
        <w:jc w:val="right"/>
      </w:pPr>
      <w:r>
        <w:t>постановлением</w:t>
      </w:r>
    </w:p>
    <w:p w:rsidR="00C96DE5" w:rsidRDefault="00C96DE5">
      <w:pPr>
        <w:pStyle w:val="ConsPlusNormal"/>
        <w:jc w:val="right"/>
      </w:pPr>
      <w:r>
        <w:t>Правительства Саратовской области</w:t>
      </w:r>
    </w:p>
    <w:p w:rsidR="00C96DE5" w:rsidRDefault="00C96DE5">
      <w:pPr>
        <w:pStyle w:val="ConsPlusNormal"/>
        <w:jc w:val="right"/>
      </w:pPr>
      <w:r>
        <w:t>от 9 ноября 2021 г. N 960-П</w:t>
      </w:r>
    </w:p>
    <w:p w:rsidR="00C96DE5" w:rsidRDefault="00C96DE5">
      <w:pPr>
        <w:pStyle w:val="ConsPlusNormal"/>
        <w:jc w:val="both"/>
      </w:pPr>
    </w:p>
    <w:p w:rsidR="00C96DE5" w:rsidRDefault="00C96DE5">
      <w:pPr>
        <w:pStyle w:val="ConsPlusTitle"/>
        <w:jc w:val="center"/>
      </w:pPr>
      <w:bookmarkStart w:id="0" w:name="P32"/>
      <w:bookmarkEnd w:id="0"/>
      <w:r>
        <w:t>ПОЛОЖЕНИЕ</w:t>
      </w:r>
    </w:p>
    <w:p w:rsidR="00C96DE5" w:rsidRDefault="00C96DE5">
      <w:pPr>
        <w:pStyle w:val="ConsPlusTitle"/>
        <w:jc w:val="center"/>
      </w:pPr>
      <w:r>
        <w:t>О РЕГИОНАЛЬНОМ ГОСУДАРСТВЕННОМ КОНТРОЛЕ (НАДЗОРЕ) В ОБЛАСТИ</w:t>
      </w:r>
    </w:p>
    <w:p w:rsidR="00C96DE5" w:rsidRDefault="00C96DE5">
      <w:pPr>
        <w:pStyle w:val="ConsPlusTitle"/>
        <w:jc w:val="center"/>
      </w:pPr>
      <w:r>
        <w:t>ОХРАНЫ И ИСПОЛЬЗОВАНИЯ ОСОБО ОХРАНЯЕМЫХ ПРИРОДНЫХ ТЕРРИТОРИЙ</w:t>
      </w:r>
    </w:p>
    <w:p w:rsidR="00C96DE5" w:rsidRDefault="00C96D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96DE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96DE5" w:rsidRDefault="00C96D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96DE5" w:rsidRDefault="00C96D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96DE5" w:rsidRDefault="00C96DE5">
            <w:pPr>
              <w:pStyle w:val="ConsPlusNormal"/>
              <w:jc w:val="center"/>
            </w:pPr>
            <w:r>
              <w:rPr>
                <w:color w:val="392C69"/>
              </w:rPr>
              <w:t>Список изменяющих документов</w:t>
            </w:r>
          </w:p>
          <w:p w:rsidR="00C96DE5" w:rsidRDefault="00C96DE5">
            <w:pPr>
              <w:pStyle w:val="ConsPlusNormal"/>
              <w:jc w:val="center"/>
            </w:pPr>
            <w:proofErr w:type="gramStart"/>
            <w:r>
              <w:rPr>
                <w:color w:val="392C69"/>
              </w:rPr>
              <w:t>(в ред. постановлений Правительства Саратовской области</w:t>
            </w:r>
            <w:proofErr w:type="gramEnd"/>
          </w:p>
          <w:p w:rsidR="00C96DE5" w:rsidRDefault="00C96DE5">
            <w:pPr>
              <w:pStyle w:val="ConsPlusNormal"/>
              <w:jc w:val="center"/>
            </w:pPr>
            <w:r>
              <w:rPr>
                <w:color w:val="392C69"/>
              </w:rPr>
              <w:t xml:space="preserve">от 01.02.2022 </w:t>
            </w:r>
            <w:hyperlink r:id="rId10">
              <w:r>
                <w:rPr>
                  <w:color w:val="0000FF"/>
                </w:rPr>
                <w:t>N 53-П</w:t>
              </w:r>
            </w:hyperlink>
            <w:r>
              <w:rPr>
                <w:color w:val="392C69"/>
              </w:rPr>
              <w:t xml:space="preserve">, от 24.10.2022 </w:t>
            </w:r>
            <w:hyperlink r:id="rId11">
              <w:r>
                <w:rPr>
                  <w:color w:val="0000FF"/>
                </w:rPr>
                <w:t>N 1034-П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96DE5" w:rsidRDefault="00C96DE5">
            <w:pPr>
              <w:pStyle w:val="ConsPlusNormal"/>
            </w:pPr>
          </w:p>
        </w:tc>
      </w:tr>
    </w:tbl>
    <w:p w:rsidR="00C96DE5" w:rsidRDefault="00C96DE5">
      <w:pPr>
        <w:pStyle w:val="ConsPlusNormal"/>
        <w:jc w:val="both"/>
      </w:pPr>
    </w:p>
    <w:p w:rsidR="00C96DE5" w:rsidRDefault="00C96DE5">
      <w:pPr>
        <w:pStyle w:val="ConsPlusNormal"/>
        <w:ind w:firstLine="540"/>
        <w:jc w:val="both"/>
      </w:pPr>
      <w:r>
        <w:t>1. Настоящее Положение устанавливает порядок организации и осуществления регионального государственного контроля (надзора) в области охраны и использования особо охраняемых природных территорий (далее - государственный контроль).</w:t>
      </w:r>
    </w:p>
    <w:p w:rsidR="00C96DE5" w:rsidRDefault="00C96DE5">
      <w:pPr>
        <w:pStyle w:val="ConsPlusNormal"/>
        <w:spacing w:before="220"/>
        <w:ind w:firstLine="540"/>
        <w:jc w:val="both"/>
      </w:pPr>
      <w:r>
        <w:lastRenderedPageBreak/>
        <w:t xml:space="preserve">2. </w:t>
      </w:r>
      <w:proofErr w:type="gramStart"/>
      <w:r>
        <w:t xml:space="preserve">Предметом государственного контроля является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Федеральным </w:t>
      </w:r>
      <w:hyperlink r:id="rId12">
        <w:r>
          <w:rPr>
            <w:color w:val="0000FF"/>
          </w:rPr>
          <w:t>законом</w:t>
        </w:r>
      </w:hyperlink>
      <w:r>
        <w:t xml:space="preserve"> "Об особо охраняемых природных территориях", положениями об особо охраняемых природных территориях регионального значения, положениями об охранных зонах особо охраняемых природных территорий регионального значения, другими федеральными законами и принимаемыми в соответствии с</w:t>
      </w:r>
      <w:proofErr w:type="gramEnd"/>
      <w:r>
        <w:t xml:space="preserve">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 - обязательные требования), касающихся:</w:t>
      </w:r>
    </w:p>
    <w:p w:rsidR="00C96DE5" w:rsidRDefault="00C96DE5">
      <w:pPr>
        <w:pStyle w:val="ConsPlusNormal"/>
        <w:spacing w:before="220"/>
        <w:ind w:firstLine="540"/>
        <w:jc w:val="both"/>
      </w:pPr>
      <w:r>
        <w:t>режима особо охраняемой природной территории регионального значения;</w:t>
      </w:r>
    </w:p>
    <w:p w:rsidR="00C96DE5" w:rsidRDefault="00C96DE5">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 регионального значения;</w:t>
      </w:r>
    </w:p>
    <w:p w:rsidR="00C96DE5" w:rsidRDefault="00C96DE5">
      <w:pPr>
        <w:pStyle w:val="ConsPlusNormal"/>
        <w:spacing w:before="220"/>
        <w:ind w:firstLine="540"/>
        <w:jc w:val="both"/>
      </w:pPr>
      <w:r>
        <w:t>режима охранных зон особо охраняемых природных территорий регионального значения.</w:t>
      </w:r>
    </w:p>
    <w:p w:rsidR="00C96DE5" w:rsidRDefault="00C96DE5">
      <w:pPr>
        <w:pStyle w:val="ConsPlusNormal"/>
        <w:spacing w:before="220"/>
        <w:ind w:firstLine="540"/>
        <w:jc w:val="both"/>
      </w:pPr>
      <w:r>
        <w:t>К разрешительным документам, содержащим требования, оценка соблюдения которых проводится в рамках государственного контроля, относятся:</w:t>
      </w:r>
    </w:p>
    <w:p w:rsidR="00C96DE5" w:rsidRDefault="00C96DE5">
      <w:pPr>
        <w:pStyle w:val="ConsPlusNormal"/>
        <w:spacing w:before="220"/>
        <w:ind w:firstLine="540"/>
        <w:jc w:val="both"/>
      </w:pPr>
      <w:r>
        <w:t>охранное обязательство на особо охраняемую природную территорию регионального значения - памятник природы;</w:t>
      </w:r>
    </w:p>
    <w:p w:rsidR="00C96DE5" w:rsidRDefault="00C96DE5">
      <w:pPr>
        <w:pStyle w:val="ConsPlusNormal"/>
        <w:spacing w:before="220"/>
        <w:ind w:firstLine="540"/>
        <w:jc w:val="both"/>
      </w:pPr>
      <w:r>
        <w:t>паспорт особо охраняемой природной территории регионального значения - памятника природы.</w:t>
      </w:r>
    </w:p>
    <w:p w:rsidR="00C96DE5" w:rsidRDefault="00C96DE5">
      <w:pPr>
        <w:pStyle w:val="ConsPlusNormal"/>
        <w:spacing w:before="220"/>
        <w:ind w:firstLine="540"/>
        <w:jc w:val="both"/>
      </w:pPr>
      <w:bookmarkStart w:id="1" w:name="P47"/>
      <w:bookmarkEnd w:id="1"/>
      <w:r>
        <w:t>3. Государственный контроль осуществляется:</w:t>
      </w:r>
    </w:p>
    <w:p w:rsidR="00C96DE5" w:rsidRDefault="00C96DE5">
      <w:pPr>
        <w:pStyle w:val="ConsPlusNormal"/>
        <w:spacing w:before="220"/>
        <w:ind w:firstLine="540"/>
        <w:jc w:val="both"/>
      </w:pPr>
      <w:r>
        <w:t>министерством природных ресурсов и экологии области (далее - Министерство)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C96DE5" w:rsidRDefault="00C96DE5">
      <w:pPr>
        <w:pStyle w:val="ConsPlusNormal"/>
        <w:spacing w:before="220"/>
        <w:ind w:firstLine="540"/>
        <w:jc w:val="both"/>
      </w:pPr>
      <w:r>
        <w:t>государственными бюджетными учреждениями Саратовской области (далее - Учреждение) в отношении управляемых ими особо охраняемых природных территорий регионального значения и их охранных зон.</w:t>
      </w:r>
    </w:p>
    <w:p w:rsidR="00C96DE5" w:rsidRDefault="00C96DE5">
      <w:pPr>
        <w:pStyle w:val="ConsPlusNormal"/>
        <w:spacing w:before="220"/>
        <w:ind w:firstLine="540"/>
        <w:jc w:val="both"/>
      </w:pPr>
      <w:bookmarkStart w:id="2" w:name="P50"/>
      <w:bookmarkEnd w:id="2"/>
      <w:r>
        <w:t>4. Должностными лицами Министерства, осуществляющими государственный контроль, являются:</w:t>
      </w:r>
    </w:p>
    <w:p w:rsidR="00C96DE5" w:rsidRDefault="00C96DE5">
      <w:pPr>
        <w:pStyle w:val="ConsPlusNormal"/>
        <w:spacing w:before="220"/>
        <w:ind w:firstLine="540"/>
        <w:jc w:val="both"/>
      </w:pPr>
      <w:r>
        <w:t>министр природных ресурсов и экологии области:</w:t>
      </w:r>
    </w:p>
    <w:p w:rsidR="00C96DE5" w:rsidRDefault="00C96DE5">
      <w:pPr>
        <w:pStyle w:val="ConsPlusNormal"/>
        <w:spacing w:before="220"/>
        <w:ind w:firstLine="540"/>
        <w:jc w:val="both"/>
      </w:pPr>
      <w:r>
        <w:t>главный государственный инспектор области в области охраны окружающей среды;</w:t>
      </w:r>
    </w:p>
    <w:p w:rsidR="00C96DE5" w:rsidRDefault="00C96DE5">
      <w:pPr>
        <w:pStyle w:val="ConsPlusNormal"/>
        <w:spacing w:before="220"/>
        <w:ind w:firstLine="540"/>
        <w:jc w:val="both"/>
      </w:pPr>
      <w:r>
        <w:t>заместитель министра природных ресурсов и экологии области - начальник управления государственного экологического надзора:</w:t>
      </w:r>
    </w:p>
    <w:p w:rsidR="00C96DE5" w:rsidRDefault="00C96DE5">
      <w:pPr>
        <w:pStyle w:val="ConsPlusNormal"/>
        <w:spacing w:before="220"/>
        <w:ind w:firstLine="540"/>
        <w:jc w:val="both"/>
      </w:pPr>
      <w:r>
        <w:t>заместитель главного государственного инспектора области в области охраны окружающей среды;</w:t>
      </w:r>
    </w:p>
    <w:p w:rsidR="00C96DE5" w:rsidRDefault="00C96DE5">
      <w:pPr>
        <w:pStyle w:val="ConsPlusNormal"/>
        <w:spacing w:before="220"/>
        <w:ind w:firstLine="540"/>
        <w:jc w:val="both"/>
      </w:pPr>
      <w:r>
        <w:t>заместитель начальника управления государственного экологического надзора Министерства - начальник отдела охраны окружающей среды, начальник Центрального инспекционного отдела, начальник Правобережного инспекционного отдела управления государственного экологического надзора Министерства, начальник Левобережного инспекционного отдела управления государственного экологического надзора Министерства:</w:t>
      </w:r>
    </w:p>
    <w:p w:rsidR="00C96DE5" w:rsidRDefault="00C96DE5">
      <w:pPr>
        <w:pStyle w:val="ConsPlusNormal"/>
        <w:spacing w:before="220"/>
        <w:ind w:firstLine="540"/>
        <w:jc w:val="both"/>
      </w:pPr>
      <w:r>
        <w:t>старшие государственные инспекторы области в области охраны окружающей среды;</w:t>
      </w:r>
    </w:p>
    <w:p w:rsidR="00C96DE5" w:rsidRDefault="00C96DE5">
      <w:pPr>
        <w:pStyle w:val="ConsPlusNormal"/>
        <w:spacing w:before="220"/>
        <w:ind w:firstLine="540"/>
        <w:jc w:val="both"/>
      </w:pPr>
      <w:proofErr w:type="gramStart"/>
      <w:r>
        <w:lastRenderedPageBreak/>
        <w:t>консультант, главный специалист-эксперт Центрального инспекционного отдела, главные специалисты-эксперты Правобережного инспекционного отдела, консультант, главный специалист-эксперт Левобережного инспекционного отдела, ведающие вопросами организации и осуществления регионального государственного надзора в соответствии с утвержденными министром природных ресурсов и экологии области должностными регламентами:</w:t>
      </w:r>
      <w:proofErr w:type="gramEnd"/>
    </w:p>
    <w:p w:rsidR="00C96DE5" w:rsidRDefault="00C96DE5">
      <w:pPr>
        <w:pStyle w:val="ConsPlusNormal"/>
        <w:spacing w:before="220"/>
        <w:ind w:firstLine="540"/>
        <w:jc w:val="both"/>
      </w:pPr>
      <w:r>
        <w:t>государственные инспекторы области в области охраны окружающей среды.</w:t>
      </w:r>
    </w:p>
    <w:p w:rsidR="00C96DE5" w:rsidRDefault="00C96DE5">
      <w:pPr>
        <w:pStyle w:val="ConsPlusNormal"/>
        <w:spacing w:before="220"/>
        <w:ind w:firstLine="540"/>
        <w:jc w:val="both"/>
      </w:pPr>
      <w:r>
        <w:t>Должностными лицами Учреждений, осуществляющими государственный контроль, являются:</w:t>
      </w:r>
    </w:p>
    <w:p w:rsidR="00C96DE5" w:rsidRDefault="00C96DE5">
      <w:pPr>
        <w:pStyle w:val="ConsPlusNormal"/>
        <w:spacing w:before="220"/>
        <w:ind w:firstLine="540"/>
        <w:jc w:val="both"/>
      </w:pPr>
      <w:r>
        <w:t>руководители Учреждений:</w:t>
      </w:r>
    </w:p>
    <w:p w:rsidR="00C96DE5" w:rsidRDefault="00C96DE5">
      <w:pPr>
        <w:pStyle w:val="ConsPlusNormal"/>
        <w:spacing w:before="220"/>
        <w:ind w:firstLine="540"/>
        <w:jc w:val="both"/>
      </w:pPr>
      <w:r>
        <w:t>главные государственные инспекторы в области охраны окружающей среды на особо охраняемых природных территориях регионального значения;</w:t>
      </w:r>
    </w:p>
    <w:p w:rsidR="00C96DE5" w:rsidRDefault="00C96DE5">
      <w:pPr>
        <w:pStyle w:val="ConsPlusNormal"/>
        <w:spacing w:before="220"/>
        <w:ind w:firstLine="540"/>
        <w:jc w:val="both"/>
      </w:pPr>
      <w:r>
        <w:t>заместители руководителей Учреждений:</w:t>
      </w:r>
    </w:p>
    <w:p w:rsidR="00C96DE5" w:rsidRDefault="00C96DE5">
      <w:pPr>
        <w:pStyle w:val="ConsPlusNormal"/>
        <w:spacing w:before="220"/>
        <w:ind w:firstLine="540"/>
        <w:jc w:val="both"/>
      </w:pPr>
      <w:r>
        <w:t>заместители главных государственных инспекторов в области охраны окружающей среды на особо охраняемых природных территориях регионального значения;</w:t>
      </w:r>
    </w:p>
    <w:p w:rsidR="00C96DE5" w:rsidRDefault="00C96DE5">
      <w:pPr>
        <w:pStyle w:val="ConsPlusNormal"/>
        <w:spacing w:before="220"/>
        <w:ind w:firstLine="540"/>
        <w:jc w:val="both"/>
      </w:pPr>
      <w:r>
        <w:t>должностные лица Учреждений, в должностные обязанности которых в соответствии с должностной инструкцией входит осуществление полномочий государственного контроля.</w:t>
      </w:r>
    </w:p>
    <w:p w:rsidR="00C96DE5" w:rsidRDefault="00C96DE5">
      <w:pPr>
        <w:pStyle w:val="ConsPlusNormal"/>
        <w:spacing w:before="220"/>
        <w:ind w:firstLine="540"/>
        <w:jc w:val="both"/>
      </w:pPr>
      <w:r>
        <w:t>5. Учет объектов государственного контроля осуществляется в рамках государственного контроля при проведении контрольных (надзорных) мероприятий.</w:t>
      </w:r>
    </w:p>
    <w:p w:rsidR="00C96DE5" w:rsidRDefault="00C96DE5">
      <w:pPr>
        <w:pStyle w:val="ConsPlusNormal"/>
        <w:spacing w:before="220"/>
        <w:ind w:firstLine="540"/>
        <w:jc w:val="both"/>
      </w:pPr>
      <w:r>
        <w:t xml:space="preserve">6. Государственный контроль Министерством и Учреждением осуществляется без проведения плановых контрольных (надзорных) мероприятий.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r:id="rId13">
        <w:r>
          <w:rPr>
            <w:color w:val="0000FF"/>
          </w:rPr>
          <w:t>пунктами 1</w:t>
        </w:r>
      </w:hyperlink>
      <w:r>
        <w:t xml:space="preserve">, </w:t>
      </w:r>
      <w:hyperlink r:id="rId14">
        <w:r>
          <w:rPr>
            <w:color w:val="0000FF"/>
          </w:rPr>
          <w:t>3</w:t>
        </w:r>
      </w:hyperlink>
      <w:r>
        <w:t xml:space="preserve"> - </w:t>
      </w:r>
      <w:hyperlink r:id="rId15">
        <w:r>
          <w:rPr>
            <w:color w:val="0000FF"/>
          </w:rPr>
          <w:t>6 части 1 статьи 57</w:t>
        </w:r>
      </w:hyperlink>
      <w:r>
        <w:t xml:space="preserve"> Федерального закона "О государственном контроле (надзоре) и муниципальном контроле в Российской Федерации" (далее - Закон о контроле).</w:t>
      </w:r>
    </w:p>
    <w:p w:rsidR="00C96DE5" w:rsidRDefault="00C96DE5">
      <w:pPr>
        <w:pStyle w:val="ConsPlusNormal"/>
        <w:spacing w:before="220"/>
        <w:ind w:firstLine="540"/>
        <w:jc w:val="both"/>
      </w:pPr>
      <w:r>
        <w:t>6.1. При осуществлении государственного контроля применяется система оценки и управления рисками.</w:t>
      </w:r>
    </w:p>
    <w:p w:rsidR="00C96DE5" w:rsidRDefault="00C96DE5">
      <w:pPr>
        <w:pStyle w:val="ConsPlusNormal"/>
        <w:jc w:val="both"/>
      </w:pPr>
      <w:r>
        <w:t>(</w:t>
      </w:r>
      <w:proofErr w:type="gramStart"/>
      <w:r>
        <w:t>п</w:t>
      </w:r>
      <w:proofErr w:type="gramEnd"/>
      <w:r>
        <w:t xml:space="preserve">. 6.1 введен </w:t>
      </w:r>
      <w:hyperlink r:id="rId16">
        <w:r>
          <w:rPr>
            <w:color w:val="0000FF"/>
          </w:rPr>
          <w:t>постановлением</w:t>
        </w:r>
      </w:hyperlink>
      <w:r>
        <w:t xml:space="preserve"> Правительства Саратовской области от 01.02.2022 N 53-П)</w:t>
      </w:r>
    </w:p>
    <w:p w:rsidR="00C96DE5" w:rsidRDefault="00C96DE5">
      <w:pPr>
        <w:pStyle w:val="ConsPlusNormal"/>
        <w:spacing w:before="220"/>
        <w:ind w:firstLine="540"/>
        <w:jc w:val="both"/>
      </w:pPr>
      <w:r>
        <w:t>6.2. Министерство ведет перечень объектов контроля, которым присвоены категории риска.</w:t>
      </w:r>
    </w:p>
    <w:p w:rsidR="00C96DE5" w:rsidRDefault="00C96DE5">
      <w:pPr>
        <w:pStyle w:val="ConsPlusNormal"/>
        <w:spacing w:before="220"/>
        <w:ind w:firstLine="540"/>
        <w:jc w:val="both"/>
      </w:pPr>
      <w:r>
        <w:t>В рамках осуществления государственного контроля объект контроля может быть отнесен к одной из следующих категорий риска причинения вреда (ущерба) охраняемым законом ценностям:</w:t>
      </w:r>
    </w:p>
    <w:p w:rsidR="00C96DE5" w:rsidRDefault="00C96DE5">
      <w:pPr>
        <w:pStyle w:val="ConsPlusNormal"/>
        <w:spacing w:before="220"/>
        <w:ind w:firstLine="540"/>
        <w:jc w:val="both"/>
      </w:pPr>
      <w:r>
        <w:t>а) категория значительного риска;</w:t>
      </w:r>
    </w:p>
    <w:p w:rsidR="00C96DE5" w:rsidRDefault="00C96DE5">
      <w:pPr>
        <w:pStyle w:val="ConsPlusNormal"/>
        <w:spacing w:before="220"/>
        <w:ind w:firstLine="540"/>
        <w:jc w:val="both"/>
      </w:pPr>
      <w:r>
        <w:t>б) категория среднего риска;</w:t>
      </w:r>
    </w:p>
    <w:p w:rsidR="00C96DE5" w:rsidRDefault="00C96DE5">
      <w:pPr>
        <w:pStyle w:val="ConsPlusNormal"/>
        <w:spacing w:before="220"/>
        <w:ind w:firstLine="540"/>
        <w:jc w:val="both"/>
      </w:pPr>
      <w:r>
        <w:t>в) категория низкого риска.</w:t>
      </w:r>
    </w:p>
    <w:p w:rsidR="00C96DE5" w:rsidRDefault="00C96DE5">
      <w:pPr>
        <w:pStyle w:val="ConsPlusNormal"/>
        <w:spacing w:before="220"/>
        <w:ind w:firstLine="540"/>
        <w:jc w:val="both"/>
      </w:pPr>
      <w:r>
        <w:t>Критерием отнесения объектов контроля к категориям риска с учетом тяжести причинения ими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является наличие выявленных в ходе контрольных (надзорных) мероприятий нарушений обязательных требований.</w:t>
      </w:r>
    </w:p>
    <w:p w:rsidR="00C96DE5" w:rsidRDefault="00C96DE5">
      <w:pPr>
        <w:pStyle w:val="ConsPlusNormal"/>
        <w:spacing w:before="220"/>
        <w:ind w:firstLine="540"/>
        <w:jc w:val="both"/>
      </w:pPr>
      <w:r>
        <w:t>Объекты контроля в соответствии с указанным критерием подлежат отнесению к следующим категориям риска причинения вреда (ущерба) охраняемым законом ценностям:</w:t>
      </w:r>
    </w:p>
    <w:p w:rsidR="00C96DE5" w:rsidRDefault="00C96DE5">
      <w:pPr>
        <w:pStyle w:val="ConsPlusNormal"/>
        <w:spacing w:before="220"/>
        <w:ind w:firstLine="540"/>
        <w:jc w:val="both"/>
      </w:pPr>
      <w:r>
        <w:lastRenderedPageBreak/>
        <w:t>а) к категории значительного риска - в случае выявления в ходе последнего контрольного (надзорного) мероприятия нарушений обязательных требований;</w:t>
      </w:r>
    </w:p>
    <w:p w:rsidR="00C96DE5" w:rsidRDefault="00C96DE5">
      <w:pPr>
        <w:pStyle w:val="ConsPlusNormal"/>
        <w:spacing w:before="220"/>
        <w:ind w:firstLine="540"/>
        <w:jc w:val="both"/>
      </w:pPr>
      <w:r>
        <w:t>б) к категории среднего риска - в случае отсутствия нарушений обязательных требований в ходе последнего контрольного (надзорного) мероприятия;</w:t>
      </w:r>
    </w:p>
    <w:p w:rsidR="00C96DE5" w:rsidRDefault="00C96DE5">
      <w:pPr>
        <w:pStyle w:val="ConsPlusNormal"/>
        <w:spacing w:before="220"/>
        <w:ind w:firstLine="540"/>
        <w:jc w:val="both"/>
      </w:pPr>
      <w:r>
        <w:t>в) к категории низкого риска - в случае отсутствия выявленных нарушений обязательных требований в ходе двух последних контрольных (надзорных) мероприятий.</w:t>
      </w:r>
    </w:p>
    <w:p w:rsidR="00C96DE5" w:rsidRDefault="00C96DE5">
      <w:pPr>
        <w:pStyle w:val="ConsPlusNormal"/>
        <w:jc w:val="both"/>
      </w:pPr>
      <w:r>
        <w:t xml:space="preserve">(п. 6.2 </w:t>
      </w:r>
      <w:proofErr w:type="gramStart"/>
      <w:r>
        <w:t>введен</w:t>
      </w:r>
      <w:proofErr w:type="gramEnd"/>
      <w:r>
        <w:t xml:space="preserve"> </w:t>
      </w:r>
      <w:hyperlink r:id="rId17">
        <w:r>
          <w:rPr>
            <w:color w:val="0000FF"/>
          </w:rPr>
          <w:t>постановлением</w:t>
        </w:r>
      </w:hyperlink>
      <w:r>
        <w:t xml:space="preserve"> Правительства Саратовской области от 01.02.2022 N 53-П)</w:t>
      </w:r>
    </w:p>
    <w:p w:rsidR="00C96DE5" w:rsidRDefault="00C96DE5">
      <w:pPr>
        <w:pStyle w:val="ConsPlusNormal"/>
        <w:spacing w:before="220"/>
        <w:ind w:firstLine="540"/>
        <w:jc w:val="both"/>
      </w:pPr>
      <w:r>
        <w:t xml:space="preserve">7. В целях принятия решения о проведении и выборе вида внепланового контрольного (надзорного) мероприятия Министерство и Учреждение руководствуются индикаторами риска нарушения обязательных требований (далее - Перечень индикаторов риска) согласно </w:t>
      </w:r>
      <w:hyperlink w:anchor="P203">
        <w:r>
          <w:rPr>
            <w:color w:val="0000FF"/>
          </w:rPr>
          <w:t>приложению N 1</w:t>
        </w:r>
      </w:hyperlink>
      <w:r>
        <w:t xml:space="preserve"> к настоящему Положению.</w:t>
      </w:r>
    </w:p>
    <w:p w:rsidR="00C96DE5" w:rsidRDefault="00C96DE5">
      <w:pPr>
        <w:pStyle w:val="ConsPlusNormal"/>
        <w:spacing w:before="220"/>
        <w:ind w:firstLine="540"/>
        <w:jc w:val="both"/>
      </w:pPr>
      <w: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96DE5" w:rsidRDefault="00C96DE5">
      <w:pPr>
        <w:pStyle w:val="ConsPlusNormal"/>
        <w:spacing w:before="220"/>
        <w:ind w:firstLine="540"/>
        <w:jc w:val="both"/>
      </w:pPr>
      <w:r>
        <w:t xml:space="preserve">8. </w:t>
      </w:r>
      <w:proofErr w:type="gramStart"/>
      <w:r>
        <w:t>Определение индикаторов риска осуществляется с использованием сведений, характеризующих риск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w:t>
      </w:r>
      <w:proofErr w:type="gramEnd"/>
      <w:r>
        <w:t xml:space="preserve">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объекте контроля.</w:t>
      </w:r>
    </w:p>
    <w:p w:rsidR="00C96DE5" w:rsidRDefault="00C96DE5">
      <w:pPr>
        <w:pStyle w:val="ConsPlusNormal"/>
        <w:spacing w:before="220"/>
        <w:ind w:firstLine="540"/>
        <w:jc w:val="both"/>
      </w:pPr>
      <w:r>
        <w:t xml:space="preserve">9. </w:t>
      </w:r>
      <w:proofErr w:type="gramStart"/>
      <w:r>
        <w:t>Министерство и Учреждение при получении сведений, характеризующих риск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от государственных органов,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по результатам</w:t>
      </w:r>
      <w:proofErr w:type="gramEnd"/>
      <w:r>
        <w:t xml:space="preserve"> </w:t>
      </w:r>
      <w:proofErr w:type="gramStart"/>
      <w:r>
        <w:t xml:space="preserve">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сведений, содержащихся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иных сведений об объекте контроля в течение 10 рабочих дней проводит контрольное (надзорное) мероприятие на основании распоряжения Министерства (распоряжения Учреждения) в</w:t>
      </w:r>
      <w:proofErr w:type="gramEnd"/>
      <w:r>
        <w:t xml:space="preserve"> </w:t>
      </w:r>
      <w:proofErr w:type="gramStart"/>
      <w:r>
        <w:t>соответствии</w:t>
      </w:r>
      <w:proofErr w:type="gramEnd"/>
      <w:r>
        <w:t xml:space="preserve"> с Законом о контроле и настоящим Положением.</w:t>
      </w:r>
    </w:p>
    <w:p w:rsidR="00C96DE5" w:rsidRDefault="00C96DE5">
      <w:pPr>
        <w:pStyle w:val="ConsPlusNormal"/>
        <w:spacing w:before="220"/>
        <w:ind w:firstLine="540"/>
        <w:jc w:val="both"/>
      </w:pPr>
      <w:r>
        <w:t>10. Министерство и Учреждение проводят следующие профилактические мероприятия:</w:t>
      </w:r>
    </w:p>
    <w:p w:rsidR="00C96DE5" w:rsidRDefault="00C96DE5">
      <w:pPr>
        <w:pStyle w:val="ConsPlusNormal"/>
        <w:spacing w:before="220"/>
        <w:ind w:firstLine="540"/>
        <w:jc w:val="both"/>
      </w:pPr>
      <w:r>
        <w:t>информирование;</w:t>
      </w:r>
    </w:p>
    <w:p w:rsidR="00C96DE5" w:rsidRDefault="00C96DE5">
      <w:pPr>
        <w:pStyle w:val="ConsPlusNormal"/>
        <w:spacing w:before="220"/>
        <w:ind w:firstLine="540"/>
        <w:jc w:val="both"/>
      </w:pPr>
      <w:r>
        <w:t>обобщение правоприменительной практики;</w:t>
      </w:r>
    </w:p>
    <w:p w:rsidR="00C96DE5" w:rsidRDefault="00C96DE5">
      <w:pPr>
        <w:pStyle w:val="ConsPlusNormal"/>
        <w:spacing w:before="220"/>
        <w:ind w:firstLine="540"/>
        <w:jc w:val="both"/>
      </w:pPr>
      <w:r>
        <w:t>объявление предостережения;</w:t>
      </w:r>
    </w:p>
    <w:p w:rsidR="00C96DE5" w:rsidRDefault="00C96DE5">
      <w:pPr>
        <w:pStyle w:val="ConsPlusNormal"/>
        <w:spacing w:before="220"/>
        <w:ind w:firstLine="540"/>
        <w:jc w:val="both"/>
      </w:pPr>
      <w:r>
        <w:t>консультирование;</w:t>
      </w:r>
    </w:p>
    <w:p w:rsidR="00C96DE5" w:rsidRDefault="00C96DE5">
      <w:pPr>
        <w:pStyle w:val="ConsPlusNormal"/>
        <w:spacing w:before="220"/>
        <w:ind w:firstLine="540"/>
        <w:jc w:val="both"/>
      </w:pPr>
      <w:r>
        <w:lastRenderedPageBreak/>
        <w:t>профилактический визит.</w:t>
      </w:r>
    </w:p>
    <w:p w:rsidR="00C96DE5" w:rsidRDefault="00C96DE5">
      <w:pPr>
        <w:pStyle w:val="ConsPlusNormal"/>
        <w:spacing w:before="220"/>
        <w:ind w:firstLine="540"/>
        <w:jc w:val="both"/>
      </w:pPr>
      <w:r>
        <w:t>11.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96DE5" w:rsidRDefault="00C96DE5">
      <w:pPr>
        <w:pStyle w:val="ConsPlusNormal"/>
        <w:spacing w:before="220"/>
        <w:ind w:firstLine="540"/>
        <w:jc w:val="both"/>
      </w:pPr>
      <w:r>
        <w:t xml:space="preserve">12. </w:t>
      </w:r>
      <w:proofErr w:type="gramStart"/>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(Учреждения), проводящее профилактическое мероприятие, незамедлительно направляет информацию об этом соответствующему должностному лицу,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C96DE5" w:rsidRDefault="00C96DE5">
      <w:pPr>
        <w:pStyle w:val="ConsPlusNormal"/>
        <w:spacing w:before="220"/>
        <w:ind w:firstLine="540"/>
        <w:jc w:val="both"/>
      </w:pPr>
      <w:r>
        <w:t>Должностными лицами Министерства, уполномоченными на принятие решений о проведении контрольных (надзорных) мероприятий, являются министр природных ресурсов и экологии области либо в случае его отсутствия в связи с командировкой, отпуском, болезнью и другими обстоятельствами, исключающими исполнение обязанностей, заместитель министра природных ресурсов и экологии области - начальник управления государственного экологического надзора.</w:t>
      </w:r>
    </w:p>
    <w:p w:rsidR="00C96DE5" w:rsidRDefault="00C96DE5">
      <w:pPr>
        <w:pStyle w:val="ConsPlusNormal"/>
        <w:spacing w:before="220"/>
        <w:ind w:firstLine="540"/>
        <w:jc w:val="both"/>
      </w:pPr>
      <w:r>
        <w:t>Должностными лицами Учреждения, уполномоченными на принятие решений о проведении контрольных (надзорных) мероприятий, являются руководитель Учреждения либо в случае его отсутствия в связи с командировкой, отпуском, болезнью и другими обстоятельствами, исключающими исполнение обязанностей, заместитель руководителя Учреждения.</w:t>
      </w:r>
    </w:p>
    <w:p w:rsidR="00C96DE5" w:rsidRDefault="00C96DE5">
      <w:pPr>
        <w:pStyle w:val="ConsPlusNormal"/>
        <w:spacing w:before="220"/>
        <w:ind w:firstLine="540"/>
        <w:jc w:val="both"/>
      </w:pPr>
      <w:r>
        <w:t xml:space="preserve">В решении о проведении контрольного (надзорного) мероприятия указываются сведения, предусмотренные </w:t>
      </w:r>
      <w:hyperlink r:id="rId18">
        <w:r>
          <w:rPr>
            <w:color w:val="0000FF"/>
          </w:rPr>
          <w:t>частью 1 статьи 64</w:t>
        </w:r>
      </w:hyperlink>
      <w:r>
        <w:t xml:space="preserve"> Закона о контроле.</w:t>
      </w:r>
    </w:p>
    <w:p w:rsidR="00C96DE5" w:rsidRDefault="00C96DE5">
      <w:pPr>
        <w:pStyle w:val="ConsPlusNormal"/>
        <w:spacing w:before="220"/>
        <w:ind w:firstLine="540"/>
        <w:jc w:val="both"/>
      </w:pPr>
      <w:r>
        <w:t xml:space="preserve">13. Информирование осуществляется посредством размещения сведений, предусмотренных </w:t>
      </w:r>
      <w:hyperlink r:id="rId19">
        <w:r>
          <w:rPr>
            <w:color w:val="0000FF"/>
          </w:rPr>
          <w:t>частью 3 статьи 46</w:t>
        </w:r>
      </w:hyperlink>
      <w:r>
        <w:t xml:space="preserve"> Закона о контроле, на официальном сайте Министерства (Учреждения)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6DE5" w:rsidRDefault="00C96DE5">
      <w:pPr>
        <w:pStyle w:val="ConsPlusNormal"/>
        <w:spacing w:before="220"/>
        <w:ind w:firstLine="540"/>
        <w:jc w:val="both"/>
      </w:pPr>
      <w:r>
        <w:t xml:space="preserve">14. Обобщение правоприменительной практики проводится Министерством для решения задач, предусмотренных </w:t>
      </w:r>
      <w:hyperlink r:id="rId20">
        <w:r>
          <w:rPr>
            <w:color w:val="0000FF"/>
          </w:rPr>
          <w:t>частью 1 статьи 47</w:t>
        </w:r>
      </w:hyperlink>
      <w:r>
        <w:t xml:space="preserve"> Закона о контроле.</w:t>
      </w:r>
    </w:p>
    <w:p w:rsidR="00C96DE5" w:rsidRDefault="00C96DE5">
      <w:pPr>
        <w:pStyle w:val="ConsPlusNormal"/>
        <w:spacing w:before="220"/>
        <w:ind w:firstLine="540"/>
        <w:jc w:val="both"/>
      </w:pPr>
      <w:r>
        <w:t>По итогам обобщения правоприменительной практики Министерство обеспечивает подготовку доклада, содержащего результаты обобщения правоприменительной практики Министерства (далее - доклад о правоприменительной практике).</w:t>
      </w:r>
    </w:p>
    <w:p w:rsidR="00C96DE5" w:rsidRDefault="00C96DE5">
      <w:pPr>
        <w:pStyle w:val="ConsPlusNormal"/>
        <w:spacing w:before="220"/>
        <w:ind w:firstLine="540"/>
        <w:jc w:val="both"/>
      </w:pPr>
      <w:r>
        <w:t>Доклад о правоприменительной практике готовится Министерством один раз в год. Доклад о правоприменительной практике утверждается приказом Министерства и размещается на официальном сайте Министерства в информационно-телекоммуникационной сети Интернет в течение 7 рабочих дней со дня его утверждения.</w:t>
      </w:r>
    </w:p>
    <w:p w:rsidR="00C96DE5" w:rsidRDefault="00C96DE5">
      <w:pPr>
        <w:pStyle w:val="ConsPlusNormal"/>
        <w:spacing w:before="220"/>
        <w:ind w:firstLine="540"/>
        <w:jc w:val="both"/>
      </w:pPr>
      <w:r>
        <w:t xml:space="preserve">15. </w:t>
      </w:r>
      <w:proofErr w:type="gramStart"/>
      <w:r>
        <w:t>При наличии у Министерства (Учреждения)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 (Учреждение) в течение 5 рабочих дней со дня, когда были получены указанные сведения, объявляет контролируемому</w:t>
      </w:r>
      <w:proofErr w:type="gramEnd"/>
      <w:r>
        <w:t xml:space="preserve">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направляется контролируемому лицу по почте заказным почтовым отправлением с уведомлением о вручении либо вручается лично.</w:t>
      </w:r>
    </w:p>
    <w:p w:rsidR="00C96DE5" w:rsidRDefault="00C96DE5">
      <w:pPr>
        <w:pStyle w:val="ConsPlusNormal"/>
        <w:spacing w:before="220"/>
        <w:ind w:firstLine="540"/>
        <w:jc w:val="both"/>
      </w:pPr>
      <w:r>
        <w:lastRenderedPageBreak/>
        <w:t>В случае несогласия с фактами, выводами, предложениями, изложенными в предостережении, контролируемое лицо в течение 15 рабочих дней со дня получения предостережения вправе представить в Министерство (Учреждение) в письменной форме возражения в отношении предостережения. При этом контролируемое лицо вправе приложить к таким возражениям документы, подтверждающие обоснованность возражений, или их копии. Указанные документы могут быть направлены в форме электронных документов (пакета электронных документов).</w:t>
      </w:r>
    </w:p>
    <w:p w:rsidR="00C96DE5" w:rsidRDefault="00C96DE5">
      <w:pPr>
        <w:pStyle w:val="ConsPlusNormal"/>
        <w:spacing w:before="220"/>
        <w:ind w:firstLine="540"/>
        <w:jc w:val="both"/>
      </w:pPr>
      <w:r>
        <w:t xml:space="preserve">В случае поступления в Министерство (Учреждение) указанных возражений Министерство назначает консультации с контролируемым лицом по вопросу рассмотрения поступивших возражений, которые проводятся не позднее чем в течение 15 рабочих дней со дня поступления возражений. Министерство (Учреждение) направляет контролируемому лицу уведомление о проведении консультаций не </w:t>
      </w:r>
      <w:proofErr w:type="gramStart"/>
      <w:r>
        <w:t>позднее</w:t>
      </w:r>
      <w:proofErr w:type="gramEnd"/>
      <w:r>
        <w:t xml:space="preserve"> чем за 2 рабочих дня до дня проведения консультаций любым доступным способом, позволяющим зафиксировать факт уведомления контролируемого лица, с указанием места и времени мероприятия.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96DE5" w:rsidRDefault="00C96DE5">
      <w:pPr>
        <w:pStyle w:val="ConsPlusNormal"/>
        <w:spacing w:before="220"/>
        <w:ind w:firstLine="540"/>
        <w:jc w:val="both"/>
      </w:pPr>
      <w: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C96DE5" w:rsidRDefault="00C96DE5">
      <w:pPr>
        <w:pStyle w:val="ConsPlusNormal"/>
        <w:spacing w:before="220"/>
        <w:ind w:firstLine="540"/>
        <w:jc w:val="both"/>
      </w:pPr>
      <w: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96DE5" w:rsidRDefault="00C96DE5">
      <w:pPr>
        <w:pStyle w:val="ConsPlusNormal"/>
        <w:spacing w:before="220"/>
        <w:ind w:firstLine="540"/>
        <w:jc w:val="both"/>
      </w:pPr>
      <w:r>
        <w:t>16. Должностное лицо Министерства (Учреждения)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Консультирование осуществляется без взимания платы.</w:t>
      </w:r>
    </w:p>
    <w:p w:rsidR="00C96DE5" w:rsidRDefault="00C96DE5">
      <w:pPr>
        <w:pStyle w:val="ConsPlusNormal"/>
        <w:spacing w:before="220"/>
        <w:ind w:firstLine="540"/>
        <w:jc w:val="both"/>
      </w:pPr>
      <w:r>
        <w:t>Консультирование может осуществляться должностным лицом Министерства (Учреждения)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96DE5" w:rsidRDefault="00C96DE5">
      <w:pPr>
        <w:pStyle w:val="ConsPlusNormal"/>
        <w:spacing w:before="220"/>
        <w:ind w:firstLine="540"/>
        <w:jc w:val="both"/>
      </w:pPr>
      <w:r>
        <w:t xml:space="preserve">О способе, времени, месте (при необходимости) консультирования заявитель уведомляется Министерством (Учреждением) любым доступным способом, позволяющим зафиксировать факт уведомления заявителя, не позднее 5 рабочих дней со дня получения обращения. Перечень вопросов, по которым осуществляется консультирование, в том числе </w:t>
      </w:r>
      <w:hyperlink w:anchor="P224">
        <w:r>
          <w:rPr>
            <w:color w:val="0000FF"/>
          </w:rPr>
          <w:t>перечень</w:t>
        </w:r>
      </w:hyperlink>
      <w:r>
        <w:t xml:space="preserve"> вопросов, по которым осуществляется письменное консультирование, предусмотрен приложением N 2 к настоящему Положению.</w:t>
      </w:r>
    </w:p>
    <w:p w:rsidR="00C96DE5" w:rsidRDefault="00C96DE5">
      <w:pPr>
        <w:pStyle w:val="ConsPlusNormal"/>
        <w:spacing w:before="220"/>
        <w:ind w:firstLine="540"/>
        <w:jc w:val="both"/>
      </w:pPr>
      <w:r>
        <w:t>По итогам консультирования информация в письменной форме контролируемым лицам и их представителям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(Учреждение) письменного обращения в бумажном или электронном виде.</w:t>
      </w:r>
    </w:p>
    <w:p w:rsidR="00C96DE5" w:rsidRDefault="00C96DE5">
      <w:pPr>
        <w:pStyle w:val="ConsPlusNormal"/>
        <w:spacing w:before="220"/>
        <w:ind w:firstLine="540"/>
        <w:jc w:val="both"/>
      </w:pPr>
      <w:r>
        <w:t>В случае поступления в Министерство (Учреждение) обращений контролируемых лиц и их представителей о консультировании по однотипным вопросам с просьбой представления информации в письменном виде Министерство (Учреждение) размещает на официальном сайте Министерства (Учреждения) в информационно-телекоммуникационной сети Интернет письменное разъяснение по указанным вопросам, подписанное уполномоченным должностным лицом Министерства (Учреждения).</w:t>
      </w:r>
    </w:p>
    <w:p w:rsidR="00C96DE5" w:rsidRDefault="00C96DE5">
      <w:pPr>
        <w:pStyle w:val="ConsPlusNormal"/>
        <w:spacing w:before="220"/>
        <w:ind w:firstLine="540"/>
        <w:jc w:val="both"/>
      </w:pPr>
      <w:r>
        <w:t xml:space="preserve">17. Профилактический визит проводится должностным лицом Министерства (Учреждения) в форме профилактической беседы по месту осуществления деятельности контролируемого лица </w:t>
      </w:r>
      <w:r>
        <w:lastRenderedPageBreak/>
        <w:t xml:space="preserve">либо путем использования видео-конференц-связи. Министерство (Учреждение) не </w:t>
      </w:r>
      <w:proofErr w:type="gramStart"/>
      <w:r>
        <w:t>позднее</w:t>
      </w:r>
      <w:proofErr w:type="gramEnd"/>
      <w:r>
        <w:t xml:space="preserve"> чем за 5 рабочих дней до даты проведения профилактического визита согласовывает с контролируемым лицом дату, время, способ проведения профилактического визита. Срок проведения профилактического визита (обязательного профилактического визита) не может превышать 1 рабочий день. </w:t>
      </w:r>
      <w:proofErr w:type="gramStart"/>
      <w:r>
        <w:t>Обязательный профилактический визит проводится Министерством в отношении контролируемых лиц, приступающих к осуществлению деятельности в границах особо охраняемых природных территорий регионального значения и их охранных зон, в течение одного года с момента начала такой деятельности, а также в отношении объектов контроля, отнесенных к категории значительного риска, - в течение одного года с момента отнесения объекта контроля к категории значительного риска (далее - ежегодно</w:t>
      </w:r>
      <w:proofErr w:type="gramEnd"/>
      <w:r>
        <w:t>).</w:t>
      </w:r>
    </w:p>
    <w:p w:rsidR="00C96DE5" w:rsidRDefault="00C96DE5">
      <w:pPr>
        <w:pStyle w:val="ConsPlusNormal"/>
        <w:jc w:val="both"/>
      </w:pPr>
      <w:r>
        <w:t>(</w:t>
      </w:r>
      <w:proofErr w:type="gramStart"/>
      <w:r>
        <w:t>в</w:t>
      </w:r>
      <w:proofErr w:type="gramEnd"/>
      <w:r>
        <w:t xml:space="preserve"> ред. </w:t>
      </w:r>
      <w:hyperlink r:id="rId21">
        <w:r>
          <w:rPr>
            <w:color w:val="0000FF"/>
          </w:rPr>
          <w:t>постановления</w:t>
        </w:r>
      </w:hyperlink>
      <w:r>
        <w:t xml:space="preserve"> Правительства Саратовской области от 01.02.2022 N 53-П)</w:t>
      </w:r>
    </w:p>
    <w:p w:rsidR="00C96DE5" w:rsidRDefault="00C96DE5">
      <w:pPr>
        <w:pStyle w:val="ConsPlusNormal"/>
        <w:spacing w:before="22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96DE5" w:rsidRDefault="00C96DE5">
      <w:pPr>
        <w:pStyle w:val="ConsPlusNormal"/>
        <w:spacing w:before="220"/>
        <w:ind w:firstLine="540"/>
        <w:jc w:val="both"/>
      </w:pPr>
      <w:r>
        <w:t>18. При осуществлении государственного контроля взаимодействием Министерства (Учреждения), его должностных лиц с контролируемыми лицами являются встречи, телефонные и иные переговоры (непосредственное взаимодействие) между должностным лицом Министерства (Учреждения) и контролируемым лицом или его представителем, запрос документов, иных материалов, присутствие должностного лица Министерства (Учреждения) в месте осуществления деятельности контролируемого лица.</w:t>
      </w:r>
    </w:p>
    <w:p w:rsidR="00C96DE5" w:rsidRDefault="00C96DE5">
      <w:pPr>
        <w:pStyle w:val="ConsPlusNormal"/>
        <w:spacing w:before="220"/>
        <w:ind w:firstLine="540"/>
        <w:jc w:val="both"/>
      </w:pPr>
      <w:bookmarkStart w:id="3" w:name="P113"/>
      <w:bookmarkEnd w:id="3"/>
      <w:r>
        <w:t xml:space="preserve">Индивидуальный предприниматель, гражданин, являющиеся контролируемыми лицами, в случае наличия обстоятельств, которые создают препятствия для реализации контролируемыми лицами своих прав, предусмотренных законодательством Российской Федерации, при проведении Министерством (Учреждением) контрольных (надзорных) мероприятий вправе представить в Министерство (Учреждение) информацию о невозможности присутствия при проведении контрольного (надзорного) мероприятия, в </w:t>
      </w:r>
      <w:proofErr w:type="gramStart"/>
      <w:r>
        <w:t>связи</w:t>
      </w:r>
      <w:proofErr w:type="gramEnd"/>
      <w:r>
        <w:t xml:space="preserve"> с чем проведение контрольного (надзорного) мероприятия переносится Министерством (Учреждением) на срок, необходимый для устранения обстоятельств, послуживших поводом для указанного обращения.</w:t>
      </w:r>
    </w:p>
    <w:p w:rsidR="00C96DE5" w:rsidRDefault="00C96DE5">
      <w:pPr>
        <w:pStyle w:val="ConsPlusNormal"/>
        <w:spacing w:before="220"/>
        <w:ind w:firstLine="540"/>
        <w:jc w:val="both"/>
      </w:pPr>
      <w:r>
        <w:t xml:space="preserve">Документами, подтверждающими наличие обстоятельств, указанных в </w:t>
      </w:r>
      <w:hyperlink w:anchor="P113">
        <w:r>
          <w:rPr>
            <w:color w:val="0000FF"/>
          </w:rPr>
          <w:t>части второй</w:t>
        </w:r>
      </w:hyperlink>
      <w:r>
        <w:t xml:space="preserve"> настоящего пункта, являются:</w:t>
      </w:r>
    </w:p>
    <w:p w:rsidR="00C96DE5" w:rsidRDefault="00C96DE5">
      <w:pPr>
        <w:pStyle w:val="ConsPlusNormal"/>
        <w:spacing w:before="220"/>
        <w:ind w:firstLine="540"/>
        <w:jc w:val="both"/>
      </w:pPr>
      <w:r>
        <w:t>1) листок нетрудоспособности;</w:t>
      </w:r>
    </w:p>
    <w:p w:rsidR="00C96DE5" w:rsidRDefault="00C96DE5">
      <w:pPr>
        <w:pStyle w:val="ConsPlusNormal"/>
        <w:spacing w:before="220"/>
        <w:ind w:firstLine="540"/>
        <w:jc w:val="both"/>
      </w:pPr>
      <w:r>
        <w:t>2) документы, подтверждающие период прохождения медицинского освидетельствования при призыве на военную службу, военных сборов или участия в мероприятиях, связанных с подготовкой к военной службе;</w:t>
      </w:r>
    </w:p>
    <w:p w:rsidR="00C96DE5" w:rsidRDefault="00C96DE5">
      <w:pPr>
        <w:pStyle w:val="ConsPlusNormal"/>
        <w:spacing w:before="220"/>
        <w:ind w:firstLine="540"/>
        <w:jc w:val="both"/>
      </w:pPr>
      <w:r>
        <w:t>3) документы, подтверждающие период участия в осуществлении правосудия в качестве присяжного или арбитражного заседателя;</w:t>
      </w:r>
    </w:p>
    <w:p w:rsidR="00C96DE5" w:rsidRDefault="00C96DE5">
      <w:pPr>
        <w:pStyle w:val="ConsPlusNormal"/>
        <w:spacing w:before="220"/>
        <w:ind w:firstLine="540"/>
        <w:jc w:val="both"/>
      </w:pPr>
      <w:r>
        <w:t>4) документы, подтверждающие вызов в орган дознания, предварительного следствия, прокуратуры, суд или налоговый орган в качестве свидетеля, потерпевшего, эксперта, специалиста, переводчика или понятого;</w:t>
      </w:r>
    </w:p>
    <w:p w:rsidR="00C96DE5" w:rsidRDefault="00C96DE5">
      <w:pPr>
        <w:pStyle w:val="ConsPlusNormal"/>
        <w:spacing w:before="220"/>
        <w:ind w:firstLine="540"/>
        <w:jc w:val="both"/>
      </w:pPr>
      <w:proofErr w:type="gramStart"/>
      <w:r>
        <w:t>5) документы, подтверждающие факты пожара, аварий систем водоснабжения, отопления и чрезвычайных, непредотвратимых обстоятельств (пожар, наводнение, ураган, землетрясение), препятствующие присутствию при проведении контрольного (надзорного) мероприятия;</w:t>
      </w:r>
      <w:proofErr w:type="gramEnd"/>
    </w:p>
    <w:p w:rsidR="00C96DE5" w:rsidRDefault="00C96DE5">
      <w:pPr>
        <w:pStyle w:val="ConsPlusNormal"/>
        <w:spacing w:before="220"/>
        <w:ind w:firstLine="540"/>
        <w:jc w:val="both"/>
      </w:pPr>
      <w:r>
        <w:t>6) документы, подтверждающие факты противоправных действий третьих лиц, препятствующие присутствию при проведении контрольного (надзорного) мероприятия;</w:t>
      </w:r>
    </w:p>
    <w:p w:rsidR="00C96DE5" w:rsidRDefault="00C96DE5">
      <w:pPr>
        <w:pStyle w:val="ConsPlusNormal"/>
        <w:spacing w:before="220"/>
        <w:ind w:firstLine="540"/>
        <w:jc w:val="both"/>
      </w:pPr>
      <w:r>
        <w:t>7) документы, подтверждающие смерть близких родственников (свидетельство о смерти и документы, подтверждающие родство);</w:t>
      </w:r>
    </w:p>
    <w:p w:rsidR="00C96DE5" w:rsidRDefault="00C96DE5">
      <w:pPr>
        <w:pStyle w:val="ConsPlusNormal"/>
        <w:spacing w:before="220"/>
        <w:ind w:firstLine="540"/>
        <w:jc w:val="both"/>
      </w:pPr>
      <w:r>
        <w:t xml:space="preserve">8) документы, подтверждающие выезд из места постоянного проживания в связи с </w:t>
      </w:r>
      <w:r>
        <w:lastRenderedPageBreak/>
        <w:t>обучением в организациях, осуществляющих образовательную деятельность, по очно-заочной и заочной формам обучения;</w:t>
      </w:r>
    </w:p>
    <w:p w:rsidR="00C96DE5" w:rsidRDefault="00C96DE5">
      <w:pPr>
        <w:pStyle w:val="ConsPlusNormal"/>
        <w:spacing w:before="220"/>
        <w:ind w:firstLine="540"/>
        <w:jc w:val="both"/>
      </w:pPr>
      <w:r>
        <w:t xml:space="preserve">9) решение суда по заявлению индивидуального предпринимателя об установлении </w:t>
      </w:r>
      <w:proofErr w:type="gramStart"/>
      <w:r>
        <w:t>факта наличия уважительной причины невозможности присутствия</w:t>
      </w:r>
      <w:proofErr w:type="gramEnd"/>
      <w:r>
        <w:t xml:space="preserve"> при проведении контрольного (надзорного) мероприятия.</w:t>
      </w:r>
    </w:p>
    <w:p w:rsidR="00C96DE5" w:rsidRDefault="00C96DE5">
      <w:pPr>
        <w:pStyle w:val="ConsPlusNormal"/>
        <w:spacing w:before="220"/>
        <w:ind w:firstLine="540"/>
        <w:jc w:val="both"/>
      </w:pPr>
      <w:r>
        <w:t>19. Взаимодействие с контролируемым лицом Министерством (Учреждением) осуществляется при проведении следующих внеплановых контрольных (надзорных) мероприятий:</w:t>
      </w:r>
    </w:p>
    <w:p w:rsidR="00C96DE5" w:rsidRDefault="00C96DE5">
      <w:pPr>
        <w:pStyle w:val="ConsPlusNormal"/>
        <w:spacing w:before="220"/>
        <w:ind w:firstLine="540"/>
        <w:jc w:val="both"/>
      </w:pPr>
      <w:r>
        <w:t>инспекционный визит;</w:t>
      </w:r>
    </w:p>
    <w:p w:rsidR="00C96DE5" w:rsidRDefault="00C96DE5">
      <w:pPr>
        <w:pStyle w:val="ConsPlusNormal"/>
        <w:spacing w:before="220"/>
        <w:ind w:firstLine="540"/>
        <w:jc w:val="both"/>
      </w:pPr>
      <w:r>
        <w:t>рейдовый осмотр;</w:t>
      </w:r>
    </w:p>
    <w:p w:rsidR="00C96DE5" w:rsidRDefault="00C96DE5">
      <w:pPr>
        <w:pStyle w:val="ConsPlusNormal"/>
        <w:spacing w:before="220"/>
        <w:ind w:firstLine="540"/>
        <w:jc w:val="both"/>
      </w:pPr>
      <w:r>
        <w:t>документарная проверка;</w:t>
      </w:r>
    </w:p>
    <w:p w:rsidR="00C96DE5" w:rsidRDefault="00C96DE5">
      <w:pPr>
        <w:pStyle w:val="ConsPlusNormal"/>
        <w:spacing w:before="220"/>
        <w:ind w:firstLine="540"/>
        <w:jc w:val="both"/>
      </w:pPr>
      <w:r>
        <w:t>выездная проверка.</w:t>
      </w:r>
    </w:p>
    <w:p w:rsidR="00C96DE5" w:rsidRDefault="00C96DE5">
      <w:pPr>
        <w:pStyle w:val="ConsPlusNormal"/>
        <w:spacing w:before="220"/>
        <w:ind w:firstLine="540"/>
        <w:jc w:val="both"/>
      </w:pPr>
      <w:r>
        <w:t>Инспекционный визит контролируемого лица проводится путем осуществления следующих контрольных (надзорных) действий:</w:t>
      </w:r>
    </w:p>
    <w:p w:rsidR="00C96DE5" w:rsidRDefault="00C96DE5">
      <w:pPr>
        <w:pStyle w:val="ConsPlusNormal"/>
        <w:spacing w:before="220"/>
        <w:ind w:firstLine="540"/>
        <w:jc w:val="both"/>
      </w:pPr>
      <w:r>
        <w:t>осмотр;</w:t>
      </w:r>
    </w:p>
    <w:p w:rsidR="00C96DE5" w:rsidRDefault="00C96DE5">
      <w:pPr>
        <w:pStyle w:val="ConsPlusNormal"/>
        <w:spacing w:before="220"/>
        <w:ind w:firstLine="540"/>
        <w:jc w:val="both"/>
      </w:pPr>
      <w:r>
        <w:t>опрос;</w:t>
      </w:r>
    </w:p>
    <w:p w:rsidR="00C96DE5" w:rsidRDefault="00C96DE5">
      <w:pPr>
        <w:pStyle w:val="ConsPlusNormal"/>
        <w:spacing w:before="220"/>
        <w:ind w:firstLine="540"/>
        <w:jc w:val="both"/>
      </w:pPr>
      <w:r>
        <w:t>получение письменных объяснений;</w:t>
      </w:r>
    </w:p>
    <w:p w:rsidR="00C96DE5" w:rsidRDefault="00C96DE5">
      <w:pPr>
        <w:pStyle w:val="ConsPlusNormal"/>
        <w:spacing w:before="220"/>
        <w:ind w:firstLine="540"/>
        <w:jc w:val="both"/>
      </w:pPr>
      <w:r>
        <w:t>инструментальное обследование;</w:t>
      </w:r>
    </w:p>
    <w:p w:rsidR="00C96DE5" w:rsidRDefault="00C96DE5">
      <w:pPr>
        <w:pStyle w:val="ConsPlusNormal"/>
        <w:spacing w:before="220"/>
        <w:ind w:firstLine="540"/>
        <w:jc w:val="both"/>
      </w:pPr>
      <w: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96DE5" w:rsidRDefault="00C96DE5">
      <w:pPr>
        <w:pStyle w:val="ConsPlusNormal"/>
        <w:spacing w:before="220"/>
        <w:ind w:firstLine="540"/>
        <w:jc w:val="both"/>
      </w:pPr>
      <w:r>
        <w:t xml:space="preserve">Инспекционный визит проводится после согласования с органами прокуратуры в соответствии со </w:t>
      </w:r>
      <w:hyperlink r:id="rId22">
        <w:r>
          <w:rPr>
            <w:color w:val="0000FF"/>
          </w:rPr>
          <w:t>статьей 66</w:t>
        </w:r>
      </w:hyperlink>
      <w:r>
        <w:t xml:space="preserve"> Закона о контроле, за исключением случаев, предусмотренных </w:t>
      </w:r>
      <w:hyperlink r:id="rId23">
        <w:r>
          <w:rPr>
            <w:color w:val="0000FF"/>
          </w:rPr>
          <w:t>частью 7 статьи 70</w:t>
        </w:r>
      </w:hyperlink>
      <w:r>
        <w:t xml:space="preserve"> Закона о контроле.</w:t>
      </w:r>
    </w:p>
    <w:p w:rsidR="00C96DE5" w:rsidRDefault="00C96DE5">
      <w:pPr>
        <w:pStyle w:val="ConsPlusNormal"/>
        <w:spacing w:before="220"/>
        <w:ind w:firstLine="540"/>
        <w:jc w:val="both"/>
      </w:pPr>
      <w:r>
        <w:t>Рейдовый осмотр контролируемого лица проводится путем осуществления следующих контрольных (надзорных) действий:</w:t>
      </w:r>
    </w:p>
    <w:p w:rsidR="00C96DE5" w:rsidRDefault="00C96DE5">
      <w:pPr>
        <w:pStyle w:val="ConsPlusNormal"/>
        <w:spacing w:before="220"/>
        <w:ind w:firstLine="540"/>
        <w:jc w:val="both"/>
      </w:pPr>
      <w:r>
        <w:t>осмотр;</w:t>
      </w:r>
    </w:p>
    <w:p w:rsidR="00C96DE5" w:rsidRDefault="00C96DE5">
      <w:pPr>
        <w:pStyle w:val="ConsPlusNormal"/>
        <w:spacing w:before="220"/>
        <w:ind w:firstLine="540"/>
        <w:jc w:val="both"/>
      </w:pPr>
      <w:r>
        <w:t>опрос;</w:t>
      </w:r>
    </w:p>
    <w:p w:rsidR="00C96DE5" w:rsidRDefault="00C96DE5">
      <w:pPr>
        <w:pStyle w:val="ConsPlusNormal"/>
        <w:spacing w:before="220"/>
        <w:ind w:firstLine="540"/>
        <w:jc w:val="both"/>
      </w:pPr>
      <w:r>
        <w:t>получение письменных объяснений;</w:t>
      </w:r>
    </w:p>
    <w:p w:rsidR="00C96DE5" w:rsidRDefault="00C96DE5">
      <w:pPr>
        <w:pStyle w:val="ConsPlusNormal"/>
        <w:spacing w:before="220"/>
        <w:ind w:firstLine="540"/>
        <w:jc w:val="both"/>
      </w:pPr>
      <w:r>
        <w:t>истребование документов;</w:t>
      </w:r>
    </w:p>
    <w:p w:rsidR="00C96DE5" w:rsidRDefault="00C96DE5">
      <w:pPr>
        <w:pStyle w:val="ConsPlusNormal"/>
        <w:spacing w:before="220"/>
        <w:ind w:firstLine="540"/>
        <w:jc w:val="both"/>
      </w:pPr>
      <w:r>
        <w:t>отбор проб (образцов);</w:t>
      </w:r>
    </w:p>
    <w:p w:rsidR="00C96DE5" w:rsidRDefault="00C96DE5">
      <w:pPr>
        <w:pStyle w:val="ConsPlusNormal"/>
        <w:spacing w:before="220"/>
        <w:ind w:firstLine="540"/>
        <w:jc w:val="both"/>
      </w:pPr>
      <w:r>
        <w:t>инструментальное обследование.</w:t>
      </w:r>
    </w:p>
    <w:p w:rsidR="00C96DE5" w:rsidRDefault="00C96DE5">
      <w:pPr>
        <w:pStyle w:val="ConsPlusNormal"/>
        <w:spacing w:before="220"/>
        <w:ind w:firstLine="540"/>
        <w:jc w:val="both"/>
      </w:pPr>
      <w:r>
        <w:t xml:space="preserve">Рейдовый осмотр проводится после согласования с органами прокуратуры в соответствии со </w:t>
      </w:r>
      <w:hyperlink r:id="rId24">
        <w:r>
          <w:rPr>
            <w:color w:val="0000FF"/>
          </w:rPr>
          <w:t>статьей 66</w:t>
        </w:r>
      </w:hyperlink>
      <w:r>
        <w:t xml:space="preserve"> Закона о контроле, за исключением случаев, предусмотренных </w:t>
      </w:r>
      <w:hyperlink r:id="rId25">
        <w:r>
          <w:rPr>
            <w:color w:val="0000FF"/>
          </w:rPr>
          <w:t>частью 12 статьи 71</w:t>
        </w:r>
      </w:hyperlink>
      <w:r>
        <w:t xml:space="preserve"> Закона о контроле.</w:t>
      </w:r>
    </w:p>
    <w:p w:rsidR="00C96DE5" w:rsidRDefault="00C96DE5">
      <w:pPr>
        <w:pStyle w:val="ConsPlusNormal"/>
        <w:spacing w:before="220"/>
        <w:ind w:firstLine="540"/>
        <w:jc w:val="both"/>
      </w:pPr>
      <w:r>
        <w:t>Документарная проверка контролируемого лица проводится путем осуществления следующих контрольных (надзорных) действий:</w:t>
      </w:r>
    </w:p>
    <w:p w:rsidR="00C96DE5" w:rsidRDefault="00C96DE5">
      <w:pPr>
        <w:pStyle w:val="ConsPlusNormal"/>
        <w:spacing w:before="220"/>
        <w:ind w:firstLine="540"/>
        <w:jc w:val="both"/>
      </w:pPr>
      <w:r>
        <w:lastRenderedPageBreak/>
        <w:t>получение письменных объяснений;</w:t>
      </w:r>
    </w:p>
    <w:p w:rsidR="00C96DE5" w:rsidRDefault="00C96DE5">
      <w:pPr>
        <w:pStyle w:val="ConsPlusNormal"/>
        <w:spacing w:before="220"/>
        <w:ind w:firstLine="540"/>
        <w:jc w:val="both"/>
      </w:pPr>
      <w:r>
        <w:t>истребование документов.</w:t>
      </w:r>
    </w:p>
    <w:p w:rsidR="00C96DE5" w:rsidRDefault="00C96DE5">
      <w:pPr>
        <w:pStyle w:val="ConsPlusNormal"/>
        <w:spacing w:before="220"/>
        <w:ind w:firstLine="540"/>
        <w:jc w:val="both"/>
      </w:pPr>
      <w:r>
        <w:t>Документарная проверка проводится без согласования с органами прокуратуры.</w:t>
      </w:r>
    </w:p>
    <w:p w:rsidR="00C96DE5" w:rsidRDefault="00C96DE5">
      <w:pPr>
        <w:pStyle w:val="ConsPlusNormal"/>
        <w:spacing w:before="220"/>
        <w:ind w:firstLine="540"/>
        <w:jc w:val="both"/>
      </w:pPr>
      <w:r>
        <w:t>Выездная проверка контролируемого лица проводится путем осуществления следующих контрольных (надзорных) действий:</w:t>
      </w:r>
    </w:p>
    <w:p w:rsidR="00C96DE5" w:rsidRDefault="00C96DE5">
      <w:pPr>
        <w:pStyle w:val="ConsPlusNormal"/>
        <w:spacing w:before="220"/>
        <w:ind w:firstLine="540"/>
        <w:jc w:val="both"/>
      </w:pPr>
      <w:r>
        <w:t>осмотр;</w:t>
      </w:r>
    </w:p>
    <w:p w:rsidR="00C96DE5" w:rsidRDefault="00C96DE5">
      <w:pPr>
        <w:pStyle w:val="ConsPlusNormal"/>
        <w:spacing w:before="220"/>
        <w:ind w:firstLine="540"/>
        <w:jc w:val="both"/>
      </w:pPr>
      <w:r>
        <w:t>опрос;</w:t>
      </w:r>
    </w:p>
    <w:p w:rsidR="00C96DE5" w:rsidRDefault="00C96DE5">
      <w:pPr>
        <w:pStyle w:val="ConsPlusNormal"/>
        <w:spacing w:before="220"/>
        <w:ind w:firstLine="540"/>
        <w:jc w:val="both"/>
      </w:pPr>
      <w:r>
        <w:t>получение письменных объяснений;</w:t>
      </w:r>
    </w:p>
    <w:p w:rsidR="00C96DE5" w:rsidRDefault="00C96DE5">
      <w:pPr>
        <w:pStyle w:val="ConsPlusNormal"/>
        <w:spacing w:before="220"/>
        <w:ind w:firstLine="540"/>
        <w:jc w:val="both"/>
      </w:pPr>
      <w:r>
        <w:t>истребование документов;</w:t>
      </w:r>
    </w:p>
    <w:p w:rsidR="00C96DE5" w:rsidRDefault="00C96DE5">
      <w:pPr>
        <w:pStyle w:val="ConsPlusNormal"/>
        <w:spacing w:before="220"/>
        <w:ind w:firstLine="540"/>
        <w:jc w:val="both"/>
      </w:pPr>
      <w:r>
        <w:t>отбор проб (образцов);</w:t>
      </w:r>
    </w:p>
    <w:p w:rsidR="00C96DE5" w:rsidRDefault="00C96DE5">
      <w:pPr>
        <w:pStyle w:val="ConsPlusNormal"/>
        <w:spacing w:before="220"/>
        <w:ind w:firstLine="540"/>
        <w:jc w:val="both"/>
      </w:pPr>
      <w:r>
        <w:t>инструментальное обследование.</w:t>
      </w:r>
    </w:p>
    <w:p w:rsidR="00C96DE5" w:rsidRDefault="00C96DE5">
      <w:pPr>
        <w:pStyle w:val="ConsPlusNormal"/>
        <w:spacing w:before="220"/>
        <w:ind w:firstLine="540"/>
        <w:jc w:val="both"/>
      </w:pPr>
      <w:r>
        <w:t xml:space="preserve">Срок проведения выездной проверки не превышает 10 рабочих дней. В отношении одного субъекта малого предпринимательства общий срок взаимодействия в ходе проведения выездной проверки не превышает пятидесяти часов для малого предприятия и пятнадцати часов для </w:t>
      </w:r>
      <w:proofErr w:type="spellStart"/>
      <w:r>
        <w:t>микропредприятия</w:t>
      </w:r>
      <w:proofErr w:type="spellEnd"/>
      <w:r>
        <w:t>.</w:t>
      </w:r>
    </w:p>
    <w:p w:rsidR="00C96DE5" w:rsidRDefault="00C96DE5">
      <w:pPr>
        <w:pStyle w:val="ConsPlusNormal"/>
        <w:spacing w:before="220"/>
        <w:ind w:firstLine="540"/>
        <w:jc w:val="both"/>
      </w:pPr>
      <w:r>
        <w:t xml:space="preserve">Выездная проверка проводится после согласования с органами прокуратуры в соответствии со </w:t>
      </w:r>
      <w:hyperlink r:id="rId26">
        <w:r>
          <w:rPr>
            <w:color w:val="0000FF"/>
          </w:rPr>
          <w:t>статьей 66</w:t>
        </w:r>
      </w:hyperlink>
      <w:r>
        <w:t xml:space="preserve"> Закона о контроле, за исключением случаев, предусмотренных </w:t>
      </w:r>
      <w:hyperlink r:id="rId27">
        <w:r>
          <w:rPr>
            <w:color w:val="0000FF"/>
          </w:rPr>
          <w:t>частью 5 статьи 73</w:t>
        </w:r>
      </w:hyperlink>
      <w:r>
        <w:t xml:space="preserve"> Закона о контроле.</w:t>
      </w:r>
    </w:p>
    <w:p w:rsidR="00C96DE5" w:rsidRDefault="00C96DE5">
      <w:pPr>
        <w:pStyle w:val="ConsPlusNormal"/>
        <w:spacing w:before="220"/>
        <w:ind w:firstLine="540"/>
        <w:jc w:val="both"/>
      </w:pPr>
      <w:r>
        <w:t>20. При проведении контрольных (надзорных) мероприятий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C96DE5" w:rsidRDefault="00C96DE5">
      <w:pPr>
        <w:pStyle w:val="ConsPlusNormal"/>
        <w:spacing w:before="220"/>
        <w:ind w:firstLine="540"/>
        <w:jc w:val="both"/>
      </w:pPr>
      <w: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C96DE5" w:rsidRDefault="00C96DE5">
      <w:pPr>
        <w:pStyle w:val="ConsPlusNormal"/>
        <w:spacing w:before="220"/>
        <w:ind w:firstLine="540"/>
        <w:jc w:val="both"/>
      </w:pPr>
      <w: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уполномоченным на проведение контрольного (надзорного) мероприятия, самостоятельно.</w:t>
      </w:r>
    </w:p>
    <w:p w:rsidR="00C96DE5" w:rsidRDefault="00C96DE5">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w:t>
      </w:r>
    </w:p>
    <w:p w:rsidR="00C96DE5" w:rsidRDefault="00C96DE5">
      <w:pPr>
        <w:pStyle w:val="ConsPlusNormal"/>
        <w:spacing w:before="220"/>
        <w:ind w:firstLine="540"/>
        <w:jc w:val="both"/>
      </w:pPr>
      <w:r>
        <w:t>Проведение фотосъемки, аудио- и видеозаписи осуществляется с обязательным уведомлением контролируемого лица.</w:t>
      </w:r>
    </w:p>
    <w:p w:rsidR="00C96DE5" w:rsidRDefault="00C96DE5">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w:t>
      </w:r>
    </w:p>
    <w:p w:rsidR="00C96DE5" w:rsidRDefault="00C96DE5">
      <w:pPr>
        <w:pStyle w:val="ConsPlusNormal"/>
        <w:spacing w:before="220"/>
        <w:ind w:firstLine="540"/>
        <w:jc w:val="both"/>
      </w:pPr>
      <w: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96DE5" w:rsidRDefault="00C96DE5">
      <w:pPr>
        <w:pStyle w:val="ConsPlusNormal"/>
        <w:spacing w:before="220"/>
        <w:ind w:firstLine="540"/>
        <w:jc w:val="both"/>
      </w:pPr>
      <w:r>
        <w:t xml:space="preserve">В случае приостановки аудио- и видеозаписи должностным лицом, проводящим </w:t>
      </w:r>
      <w:r>
        <w:lastRenderedPageBreak/>
        <w:t>контрольное (надзорное) мероприятие, объявляется о причине приостановки и времени приостановки. После возобновления аудио- и видеозаписи объявляется о ее возобновлении, времени возобновления, участвующие лица опрашиваются о наличии возражений, замечаний относительно происходившего в период приостановки аудио- и видеозаписи.</w:t>
      </w:r>
    </w:p>
    <w:p w:rsidR="00C96DE5" w:rsidRDefault="00C96DE5">
      <w:pPr>
        <w:pStyle w:val="ConsPlusNormal"/>
        <w:spacing w:before="220"/>
        <w:ind w:firstLine="540"/>
        <w:jc w:val="both"/>
      </w:pPr>
      <w:r>
        <w:t>21. Результаты проведения фотосъемки, аудио- и видеозаписи являются приложением к акту контрольного (надзорного) мероприятия.</w:t>
      </w:r>
    </w:p>
    <w:p w:rsidR="00C96DE5" w:rsidRDefault="00C96DE5">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96DE5" w:rsidRDefault="00C96DE5">
      <w:pPr>
        <w:pStyle w:val="ConsPlusNormal"/>
        <w:spacing w:before="220"/>
        <w:ind w:firstLine="540"/>
        <w:jc w:val="both"/>
      </w:pPr>
      <w:r>
        <w:t xml:space="preserve">22. Должностные лица, указанные в </w:t>
      </w:r>
      <w:hyperlink w:anchor="P47">
        <w:r>
          <w:rPr>
            <w:color w:val="0000FF"/>
          </w:rPr>
          <w:t>пунктах 3</w:t>
        </w:r>
      </w:hyperlink>
      <w:r>
        <w:t xml:space="preserve">, </w:t>
      </w:r>
      <w:hyperlink w:anchor="P50">
        <w:r>
          <w:rPr>
            <w:color w:val="0000FF"/>
          </w:rPr>
          <w:t>4</w:t>
        </w:r>
      </w:hyperlink>
      <w:r>
        <w:t xml:space="preserve"> настоящего Положения, в объеме проводимых контрольных (надзорных) мероприятий наряду с правами, установленными Федеральным </w:t>
      </w:r>
      <w:hyperlink r:id="rId28">
        <w:r>
          <w:rPr>
            <w:color w:val="0000FF"/>
          </w:rPr>
          <w:t>законом</w:t>
        </w:r>
      </w:hyperlink>
      <w:r>
        <w:t xml:space="preserve"> "О государственном контроле (надзоре) и муниципальном контроле в Российской Федерации", в пределах установленной компетенции имеют право:</w:t>
      </w:r>
    </w:p>
    <w:p w:rsidR="00C96DE5" w:rsidRDefault="00C96DE5">
      <w:pPr>
        <w:pStyle w:val="ConsPlusNormal"/>
        <w:spacing w:before="220"/>
        <w:ind w:firstLine="540"/>
        <w:jc w:val="both"/>
      </w:pPr>
      <w:r>
        <w:t>запрашивать в целях проверки у граждан, находящихся на особо охраняемых природных территориях регионального значения, разрешение на право пребывания на указанных особо охраняемых природных территориях регионального значения;</w:t>
      </w:r>
    </w:p>
    <w:p w:rsidR="00C96DE5" w:rsidRDefault="00C96DE5">
      <w:pPr>
        <w:pStyle w:val="ConsPlusNormal"/>
        <w:spacing w:before="220"/>
        <w:ind w:firstLine="540"/>
        <w:jc w:val="both"/>
      </w:pPr>
      <w:r>
        <w:t>производить в границах особо охраняемых природных территорий и их охранных зон досмотр транспортных средств, личных вещей граждан.</w:t>
      </w:r>
    </w:p>
    <w:p w:rsidR="00C96DE5" w:rsidRDefault="00C96DE5">
      <w:pPr>
        <w:pStyle w:val="ConsPlusNormal"/>
        <w:spacing w:before="220"/>
        <w:ind w:firstLine="540"/>
        <w:jc w:val="both"/>
      </w:pPr>
      <w:r>
        <w:t xml:space="preserve">Должностные лица, указанные в </w:t>
      </w:r>
      <w:hyperlink w:anchor="P47">
        <w:r>
          <w:rPr>
            <w:color w:val="0000FF"/>
          </w:rPr>
          <w:t>пунктах 3</w:t>
        </w:r>
      </w:hyperlink>
      <w:r>
        <w:t xml:space="preserve">, </w:t>
      </w:r>
      <w:hyperlink w:anchor="P50">
        <w:r>
          <w:rPr>
            <w:color w:val="0000FF"/>
          </w:rPr>
          <w:t>4</w:t>
        </w:r>
      </w:hyperlink>
      <w:r>
        <w:t xml:space="preserve"> настоящего Положения, наряду с решениями, принимаемыми в процессе и по результатам проведения контрольных (надзорных) мероприятий, установленными Законом о контроле, в объеме проводимых контрольных (надзорных) действий имеют право:</w:t>
      </w:r>
    </w:p>
    <w:p w:rsidR="00C96DE5" w:rsidRDefault="00C96DE5">
      <w:pPr>
        <w:pStyle w:val="ConsPlusNormal"/>
        <w:spacing w:before="220"/>
        <w:ind w:firstLine="540"/>
        <w:jc w:val="both"/>
      </w:pPr>
      <w:r>
        <w:t>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C96DE5" w:rsidRDefault="00C96DE5">
      <w:pPr>
        <w:pStyle w:val="ConsPlusNormal"/>
        <w:spacing w:before="220"/>
        <w:ind w:firstLine="540"/>
        <w:jc w:val="both"/>
      </w:pPr>
      <w:r>
        <w:t xml:space="preserve">направлять </w:t>
      </w:r>
      <w:proofErr w:type="gramStart"/>
      <w:r>
        <w:t>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w:t>
      </w:r>
      <w:proofErr w:type="gramEnd"/>
      <w:r>
        <w:t xml:space="preserve"> особо охраняемой природной территории регионального значения, ее функциональной зоны или охранной зоны, режим особой охраны которых не допускает размещения объекта капитального строительства;</w:t>
      </w:r>
    </w:p>
    <w:p w:rsidR="00C96DE5" w:rsidRDefault="00C96DE5">
      <w:pPr>
        <w:pStyle w:val="ConsPlusNormal"/>
        <w:spacing w:before="220"/>
        <w:ind w:firstLine="540"/>
        <w:jc w:val="both"/>
      </w:pPr>
      <w:r>
        <w:t>задерживать в границах особо охраняемых природных территорий регионального значения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C96DE5" w:rsidRDefault="00C96DE5">
      <w:pPr>
        <w:pStyle w:val="ConsPlusNormal"/>
        <w:spacing w:before="220"/>
        <w:ind w:firstLine="540"/>
        <w:jc w:val="both"/>
      </w:pPr>
      <w:r>
        <w:t>23. По результатам проведения контрольных (надзорных) мероприятий принимаются следующие решения:</w:t>
      </w:r>
    </w:p>
    <w:p w:rsidR="00C96DE5" w:rsidRDefault="00C96DE5">
      <w:pPr>
        <w:pStyle w:val="ConsPlusNormal"/>
        <w:spacing w:before="220"/>
        <w:ind w:firstLine="540"/>
        <w:jc w:val="both"/>
      </w:pPr>
      <w:r>
        <w:t>в случае выявления при проведении контрольного (надзорного) мероприятия нарушений обязательных требований контролируемым лицом должностное лицо по окончании проведения контрольного (надзорного) мероприятия составляет акт проведения контрольного (надзорного) мероприятия;</w:t>
      </w:r>
    </w:p>
    <w:p w:rsidR="00C96DE5" w:rsidRDefault="00C96DE5">
      <w:pPr>
        <w:pStyle w:val="ConsPlusNormal"/>
        <w:spacing w:before="220"/>
        <w:ind w:firstLine="540"/>
        <w:jc w:val="both"/>
      </w:pPr>
      <w:r>
        <w:t>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законодательством об охране окружающей среды;</w:t>
      </w:r>
    </w:p>
    <w:p w:rsidR="00C96DE5" w:rsidRDefault="00C96DE5">
      <w:pPr>
        <w:pStyle w:val="ConsPlusNormal"/>
        <w:spacing w:before="220"/>
        <w:ind w:firstLine="540"/>
        <w:jc w:val="both"/>
      </w:pPr>
      <w:proofErr w:type="gramStart"/>
      <w:r>
        <w:lastRenderedPageBreak/>
        <w:t>незамедлительно принимает предусмотренные законодательством Российской Федерации меры по недопущению причинения вреда (ущерба) охраняемым законом ценностям, в том числе окружающей среде, и прекращению его причинения вплоть до обращения в суд с требованием о принудительном отзыве продукции (товаров), представляющей опасность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t xml:space="preserve"> </w:t>
      </w:r>
      <w:proofErr w:type="gramStart"/>
      <w: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96DE5" w:rsidRDefault="00C96DE5">
      <w:pPr>
        <w:pStyle w:val="ConsPlusNormal"/>
        <w:spacing w:before="220"/>
        <w:ind w:firstLine="540"/>
        <w:jc w:val="both"/>
      </w:pPr>
      <w:r>
        <w:t>при выявлении (фиксации в акте контрольного (надзорного) мероприятия) в ходе контрольного (надзорного) мероприятия признаков преступления или административного правонарушения направляет соответствующую информацию в государственный орган в соответствии с его компетенцией или при наличии соответствующих полномочий принимает меры по привлечению виновных лиц к установленной законом ответственности;</w:t>
      </w:r>
    </w:p>
    <w:p w:rsidR="00C96DE5" w:rsidRDefault="00C96DE5">
      <w:pPr>
        <w:pStyle w:val="ConsPlusNormal"/>
        <w:spacing w:before="220"/>
        <w:ind w:firstLine="540"/>
        <w:jc w:val="both"/>
      </w:pPr>
      <w:proofErr w:type="gramStart"/>
      <w:r>
        <w:t>принимает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96DE5" w:rsidRDefault="00C96DE5">
      <w:pPr>
        <w:pStyle w:val="ConsPlusNormal"/>
        <w:spacing w:before="220"/>
        <w:ind w:firstLine="540"/>
        <w:jc w:val="both"/>
      </w:pPr>
      <w:r>
        <w:t>в случае выявления при проведении контрольного (надзорного) мероприятия нарушений обязательных требований контролируемым лицом должностное лицо рассматривает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6DE5" w:rsidRDefault="00C96DE5">
      <w:pPr>
        <w:pStyle w:val="ConsPlusNormal"/>
        <w:spacing w:before="220"/>
        <w:ind w:firstLine="540"/>
        <w:jc w:val="both"/>
      </w:pPr>
      <w:r>
        <w:t>Контрольные (надзорные) мероприятия, действия в рамках контрольных (надзорных) мероприятий совершаются в сроки, установленные Законом о контроле.</w:t>
      </w:r>
    </w:p>
    <w:p w:rsidR="00C96DE5" w:rsidRDefault="00C96DE5">
      <w:pPr>
        <w:pStyle w:val="ConsPlusNormal"/>
        <w:spacing w:before="220"/>
        <w:ind w:firstLine="540"/>
        <w:jc w:val="both"/>
      </w:pPr>
      <w:r>
        <w:t xml:space="preserve">24.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183">
        <w:r>
          <w:rPr>
            <w:color w:val="0000FF"/>
          </w:rPr>
          <w:t>пунктом 25</w:t>
        </w:r>
      </w:hyperlink>
      <w:r>
        <w:t xml:space="preserve"> настоящего Положения.</w:t>
      </w:r>
    </w:p>
    <w:p w:rsidR="00C96DE5" w:rsidRDefault="00C96DE5">
      <w:pPr>
        <w:pStyle w:val="ConsPlusNormal"/>
        <w:spacing w:before="220"/>
        <w:ind w:firstLine="540"/>
        <w:jc w:val="both"/>
      </w:pPr>
      <w:bookmarkStart w:id="4" w:name="P183"/>
      <w:bookmarkEnd w:id="4"/>
      <w:r>
        <w:t xml:space="preserve">25. </w:t>
      </w:r>
      <w:proofErr w:type="gramStart"/>
      <w:r>
        <w:t xml:space="preserve">Руководитель, иное должностное лицо или уполномоченный представитель государственного органа, органа государственной власти, органа местного самоуправления, юридического лица, объединения граждан, индивидуальный предприниматель, гражданин, их уполномоченный представитель (далее - заявитель) имеют право на обжалование решений Министерства (Учреждения), действий (бездействия) должностных лиц Министерства (Учреждения) и принятых ими решений в ходе осуществления регионального государственного контроля в досудебном порядке в случаях, указанных в </w:t>
      </w:r>
      <w:hyperlink r:id="rId29">
        <w:r>
          <w:rPr>
            <w:color w:val="0000FF"/>
          </w:rPr>
          <w:t>части 4 статьи</w:t>
        </w:r>
        <w:proofErr w:type="gramEnd"/>
        <w:r>
          <w:rPr>
            <w:color w:val="0000FF"/>
          </w:rPr>
          <w:t xml:space="preserve"> 40</w:t>
        </w:r>
      </w:hyperlink>
      <w:r>
        <w:t xml:space="preserve"> Закона о контроле.</w:t>
      </w:r>
    </w:p>
    <w:p w:rsidR="00C96DE5" w:rsidRDefault="00C96DE5">
      <w:pPr>
        <w:pStyle w:val="ConsPlusNormal"/>
        <w:spacing w:before="220"/>
        <w:ind w:firstLine="540"/>
        <w:jc w:val="both"/>
      </w:pPr>
      <w:r>
        <w:t>Жалоба на решения Министерства, действия (бездействие) должностных лиц Министерства направляется на имя министра природных ресурсов и экологии области.</w:t>
      </w:r>
    </w:p>
    <w:p w:rsidR="00C96DE5" w:rsidRDefault="00C96DE5">
      <w:pPr>
        <w:pStyle w:val="ConsPlusNormal"/>
        <w:spacing w:before="220"/>
        <w:ind w:firstLine="540"/>
        <w:jc w:val="both"/>
      </w:pPr>
      <w:proofErr w:type="gramStart"/>
      <w:r>
        <w:t xml:space="preserve">До 2030 года жалоба на решения Министерства, действия (бездействие) должностных лиц Министерства (в том числе на нарушение требований, установленных </w:t>
      </w:r>
      <w:hyperlink r:id="rId30">
        <w:r>
          <w:rPr>
            <w:color w:val="0000FF"/>
          </w:rPr>
          <w:t>постановлением</w:t>
        </w:r>
      </w:hyperlink>
      <w:r>
        <w:t xml:space="preserve"> Правительства Российской Федерации от 10 марта 2022 года N 336 "Об особенностях организации и осуществления государственного контроля (надзора), муниципального контроля"), подаваемая в соответствии с </w:t>
      </w:r>
      <w:hyperlink r:id="rId31">
        <w:r>
          <w:rPr>
            <w:color w:val="0000FF"/>
          </w:rPr>
          <w:t>главой 9</w:t>
        </w:r>
      </w:hyperlink>
      <w:r>
        <w:t xml:space="preserve"> Закона о контроле, подписывается усиленной квалифицированной </w:t>
      </w:r>
      <w:r>
        <w:lastRenderedPageBreak/>
        <w:t>электронной подписью, усиленной неквалифицированной электронной подписью, сертификат ключа</w:t>
      </w:r>
      <w:proofErr w:type="gramEnd"/>
      <w:r>
        <w:t xml:space="preserve"> </w:t>
      </w:r>
      <w:proofErr w:type="gramStart"/>
      <w:r>
        <w:t>проверки</w:t>
      </w:r>
      <w:proofErr w:type="gramEnd"/>
      <w: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w:t>
      </w:r>
      <w:proofErr w:type="gramStart"/>
      <w:r>
        <w:t>являющегося</w:t>
      </w:r>
      <w:proofErr w:type="gramEnd"/>
      <w:r>
        <w:t xml:space="preserve"> индивидуальным предпринимателем.</w:t>
      </w:r>
    </w:p>
    <w:p w:rsidR="00C96DE5" w:rsidRDefault="00C96DE5">
      <w:pPr>
        <w:pStyle w:val="ConsPlusNormal"/>
        <w:jc w:val="both"/>
      </w:pPr>
      <w:r>
        <w:t xml:space="preserve">(часть третья введена </w:t>
      </w:r>
      <w:hyperlink r:id="rId32">
        <w:r>
          <w:rPr>
            <w:color w:val="0000FF"/>
          </w:rPr>
          <w:t>постановлением</w:t>
        </w:r>
      </w:hyperlink>
      <w:r>
        <w:t xml:space="preserve"> Правительства Саратовской области от 24.10.2022 N 1034-П)</w:t>
      </w:r>
    </w:p>
    <w:p w:rsidR="00C96DE5" w:rsidRDefault="00C96DE5">
      <w:pPr>
        <w:pStyle w:val="ConsPlusNormal"/>
        <w:spacing w:before="220"/>
        <w:ind w:firstLine="540"/>
        <w:jc w:val="both"/>
      </w:pPr>
      <w:r>
        <w:t>Жалоба на решения Учреждения, действия (бездействие) должностных лиц Учреждения направляется на имя руководителя Учреждения.</w:t>
      </w:r>
    </w:p>
    <w:p w:rsidR="00C96DE5" w:rsidRDefault="00C96DE5">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контролируемым лицом министру природных ресурсов и экологии области (руководителю Учреждения) без использования единого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w:t>
      </w:r>
    </w:p>
    <w:p w:rsidR="00C96DE5" w:rsidRDefault="00C96DE5">
      <w:pPr>
        <w:pStyle w:val="ConsPlusNormal"/>
        <w:spacing w:before="220"/>
        <w:ind w:firstLine="540"/>
        <w:jc w:val="both"/>
      </w:pPr>
      <w:r>
        <w:t>Жалоба, содержащая сведения и документы, составляющие государственную или иную охраняемую законом и тайну, рассматривается министром природных ресурсов и экологии области (руководителем Учреждения) в порядке, установленном Законом о контроле, с учетом требований законодательства Российской Федерации о государственной и иной охраняемой законом тайне.</w:t>
      </w:r>
    </w:p>
    <w:p w:rsidR="00C96DE5" w:rsidRDefault="00C96DE5">
      <w:pPr>
        <w:pStyle w:val="ConsPlusNormal"/>
        <w:spacing w:before="220"/>
        <w:ind w:firstLine="540"/>
        <w:jc w:val="both"/>
      </w:pPr>
      <w:r>
        <w:t>Жалоба рассматривается в порядке, предусмотренном Законом о контроле.</w:t>
      </w:r>
    </w:p>
    <w:p w:rsidR="00C96DE5" w:rsidRDefault="00C96DE5">
      <w:pPr>
        <w:pStyle w:val="ConsPlusNormal"/>
        <w:spacing w:before="220"/>
        <w:ind w:firstLine="540"/>
        <w:jc w:val="both"/>
      </w:pPr>
      <w:r>
        <w:t xml:space="preserve">Жалоба рассматривается Министерством (Учреждением) в течение 20 рабочих дней со дня ее регистрации. В случае направления запроса, предусмотренного </w:t>
      </w:r>
      <w:hyperlink r:id="rId33">
        <w:r>
          <w:rPr>
            <w:color w:val="0000FF"/>
          </w:rPr>
          <w:t>частью 2 статьи 10</w:t>
        </w:r>
      </w:hyperlink>
      <w:r>
        <w:t xml:space="preserve"> Федерального закона "О порядке рассмотрения обращений граждан Российской Федерации", министр природных ресурсов и экологии области (руководитель Учреждения) вправе продлить срок рассмотрения жалобы на 20 рабочих дней, уведомив о продлении срока его рассмотрения заявителя, направившего жалобу.</w:t>
      </w:r>
    </w:p>
    <w:p w:rsidR="00C96DE5" w:rsidRDefault="00C96DE5">
      <w:pPr>
        <w:pStyle w:val="ConsPlusNormal"/>
        <w:jc w:val="both"/>
      </w:pPr>
    </w:p>
    <w:p w:rsidR="00C96DE5" w:rsidRDefault="00C96DE5">
      <w:pPr>
        <w:pStyle w:val="ConsPlusNormal"/>
        <w:jc w:val="right"/>
        <w:outlineLvl w:val="1"/>
      </w:pPr>
      <w:r>
        <w:t>Приложение N 1</w:t>
      </w:r>
    </w:p>
    <w:p w:rsidR="00C96DE5" w:rsidRDefault="00C96DE5">
      <w:pPr>
        <w:pStyle w:val="ConsPlusNormal"/>
        <w:jc w:val="right"/>
      </w:pPr>
      <w:r>
        <w:t>к Положению</w:t>
      </w:r>
    </w:p>
    <w:p w:rsidR="00C96DE5" w:rsidRDefault="00C96DE5">
      <w:pPr>
        <w:pStyle w:val="ConsPlusNormal"/>
        <w:jc w:val="right"/>
      </w:pPr>
      <w:r>
        <w:t>о региональном государственном контроле (надзоре)</w:t>
      </w:r>
    </w:p>
    <w:p w:rsidR="00C96DE5" w:rsidRDefault="00C96DE5">
      <w:pPr>
        <w:pStyle w:val="ConsPlusNormal"/>
        <w:jc w:val="right"/>
      </w:pPr>
      <w:r>
        <w:t>в области охраны и использования особо</w:t>
      </w:r>
    </w:p>
    <w:p w:rsidR="00C96DE5" w:rsidRDefault="00C96DE5">
      <w:pPr>
        <w:pStyle w:val="ConsPlusNormal"/>
        <w:jc w:val="right"/>
      </w:pPr>
      <w:r>
        <w:t>охраняемых природных территорий</w:t>
      </w:r>
    </w:p>
    <w:p w:rsidR="00C96DE5" w:rsidRDefault="00C96DE5">
      <w:pPr>
        <w:pStyle w:val="ConsPlusNormal"/>
        <w:jc w:val="both"/>
      </w:pPr>
    </w:p>
    <w:p w:rsidR="00C96DE5" w:rsidRDefault="00C96DE5">
      <w:pPr>
        <w:pStyle w:val="ConsPlusTitle"/>
        <w:jc w:val="center"/>
      </w:pPr>
      <w:bookmarkStart w:id="5" w:name="P203"/>
      <w:bookmarkEnd w:id="5"/>
      <w:r>
        <w:t>ПЕРЕЧЕНЬ</w:t>
      </w:r>
    </w:p>
    <w:p w:rsidR="00C96DE5" w:rsidRDefault="00C96DE5">
      <w:pPr>
        <w:pStyle w:val="ConsPlusTitle"/>
        <w:jc w:val="center"/>
      </w:pPr>
      <w:r>
        <w:t>ИНДИКАТОРОВ РИСКА НАРУШЕНИЯ ОБЯЗАТЕЛЬНЫХ ТРЕБОВАНИЙ</w:t>
      </w:r>
    </w:p>
    <w:p w:rsidR="00C96DE5" w:rsidRDefault="00C96DE5">
      <w:pPr>
        <w:pStyle w:val="ConsPlusTitle"/>
        <w:jc w:val="center"/>
      </w:pPr>
      <w:r>
        <w:t>ОБЪЕКТАМИ КОНТРОЛЯ</w:t>
      </w:r>
    </w:p>
    <w:p w:rsidR="00C96DE5" w:rsidRDefault="00C96D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C96DE5">
        <w:tc>
          <w:tcPr>
            <w:tcW w:w="567" w:type="dxa"/>
          </w:tcPr>
          <w:p w:rsidR="00C96DE5" w:rsidRDefault="00C96DE5">
            <w:pPr>
              <w:pStyle w:val="ConsPlusNormal"/>
              <w:jc w:val="center"/>
            </w:pPr>
            <w:r>
              <w:t xml:space="preserve">N </w:t>
            </w:r>
            <w:proofErr w:type="gramStart"/>
            <w:r>
              <w:t>п</w:t>
            </w:r>
            <w:proofErr w:type="gramEnd"/>
            <w:r>
              <w:t>/п</w:t>
            </w:r>
          </w:p>
        </w:tc>
        <w:tc>
          <w:tcPr>
            <w:tcW w:w="8504" w:type="dxa"/>
          </w:tcPr>
          <w:p w:rsidR="00C96DE5" w:rsidRDefault="00C96DE5">
            <w:pPr>
              <w:pStyle w:val="ConsPlusNormal"/>
              <w:jc w:val="center"/>
            </w:pPr>
            <w:r>
              <w:t>Индикаторы риска</w:t>
            </w:r>
          </w:p>
        </w:tc>
      </w:tr>
      <w:tr w:rsidR="00C96DE5">
        <w:tc>
          <w:tcPr>
            <w:tcW w:w="567" w:type="dxa"/>
          </w:tcPr>
          <w:p w:rsidR="00C96DE5" w:rsidRDefault="00C96DE5">
            <w:pPr>
              <w:pStyle w:val="ConsPlusNormal"/>
              <w:jc w:val="center"/>
            </w:pPr>
            <w:r>
              <w:t>1.</w:t>
            </w:r>
          </w:p>
        </w:tc>
        <w:tc>
          <w:tcPr>
            <w:tcW w:w="8504" w:type="dxa"/>
          </w:tcPr>
          <w:p w:rsidR="00C96DE5" w:rsidRDefault="00C96DE5">
            <w:pPr>
              <w:pStyle w:val="ConsPlusNormal"/>
            </w:pPr>
            <w:r>
              <w:t>Наличие фактов, свидетельствующих о возможном нарушении режима особо охраняемой природной территории регионального значения, его охранной зоны</w:t>
            </w:r>
          </w:p>
        </w:tc>
      </w:tr>
      <w:tr w:rsidR="00C96DE5">
        <w:tc>
          <w:tcPr>
            <w:tcW w:w="567" w:type="dxa"/>
          </w:tcPr>
          <w:p w:rsidR="00C96DE5" w:rsidRDefault="00C96DE5">
            <w:pPr>
              <w:pStyle w:val="ConsPlusNormal"/>
              <w:jc w:val="center"/>
            </w:pPr>
            <w:r>
              <w:t>2.</w:t>
            </w:r>
          </w:p>
        </w:tc>
        <w:tc>
          <w:tcPr>
            <w:tcW w:w="8504" w:type="dxa"/>
          </w:tcPr>
          <w:p w:rsidR="00C96DE5" w:rsidRDefault="00C96DE5">
            <w:pPr>
              <w:pStyle w:val="ConsPlusNormal"/>
            </w:pPr>
            <w:r>
              <w:t>Поступление в Министерство (Учреждение) информации о нарушении обязательных требований в области охраны и использования особо охраняемых природных территорий регионального значения из любых источников, обеспечивающих ее достоверность</w:t>
            </w:r>
          </w:p>
        </w:tc>
      </w:tr>
    </w:tbl>
    <w:p w:rsidR="00C96DE5" w:rsidRDefault="00C96DE5">
      <w:pPr>
        <w:pStyle w:val="ConsPlusNormal"/>
        <w:jc w:val="both"/>
      </w:pPr>
    </w:p>
    <w:p w:rsidR="00C96DE5" w:rsidRDefault="00C96DE5">
      <w:pPr>
        <w:pStyle w:val="ConsPlusNormal"/>
        <w:jc w:val="right"/>
        <w:outlineLvl w:val="1"/>
      </w:pPr>
      <w:bookmarkStart w:id="6" w:name="_GoBack"/>
      <w:bookmarkEnd w:id="6"/>
      <w:r>
        <w:t>Приложение N 2</w:t>
      </w:r>
    </w:p>
    <w:p w:rsidR="00C96DE5" w:rsidRDefault="00C96DE5">
      <w:pPr>
        <w:pStyle w:val="ConsPlusNormal"/>
        <w:jc w:val="right"/>
      </w:pPr>
      <w:r>
        <w:t>к Положению</w:t>
      </w:r>
    </w:p>
    <w:p w:rsidR="00C96DE5" w:rsidRDefault="00C96DE5">
      <w:pPr>
        <w:pStyle w:val="ConsPlusNormal"/>
        <w:jc w:val="right"/>
      </w:pPr>
      <w:r>
        <w:t>о региональном государственном контроле (надзоре)</w:t>
      </w:r>
    </w:p>
    <w:p w:rsidR="00C96DE5" w:rsidRDefault="00C96DE5">
      <w:pPr>
        <w:pStyle w:val="ConsPlusNormal"/>
        <w:jc w:val="right"/>
      </w:pPr>
      <w:r>
        <w:t>в области охраны и использования особо</w:t>
      </w:r>
    </w:p>
    <w:p w:rsidR="00C96DE5" w:rsidRDefault="00C96DE5">
      <w:pPr>
        <w:pStyle w:val="ConsPlusNormal"/>
        <w:jc w:val="right"/>
      </w:pPr>
      <w:r>
        <w:t>охраняемых природных территорий</w:t>
      </w:r>
    </w:p>
    <w:p w:rsidR="00C96DE5" w:rsidRDefault="00C96DE5">
      <w:pPr>
        <w:pStyle w:val="ConsPlusNormal"/>
        <w:jc w:val="both"/>
      </w:pPr>
    </w:p>
    <w:p w:rsidR="00C96DE5" w:rsidRDefault="00C96DE5">
      <w:pPr>
        <w:pStyle w:val="ConsPlusTitle"/>
        <w:jc w:val="center"/>
      </w:pPr>
      <w:bookmarkStart w:id="7" w:name="P224"/>
      <w:bookmarkEnd w:id="7"/>
      <w:r>
        <w:t>ПЕРЕЧЕНЬ</w:t>
      </w:r>
    </w:p>
    <w:p w:rsidR="00C96DE5" w:rsidRDefault="00C96DE5">
      <w:pPr>
        <w:pStyle w:val="ConsPlusTitle"/>
        <w:jc w:val="center"/>
      </w:pPr>
      <w:r>
        <w:t>ВОПРОСОВ, ПО КОТОРЫМ ОСУЩЕСТВЛЯЕТСЯ КОНСУЛЬТИРОВАНИЕ</w:t>
      </w:r>
    </w:p>
    <w:p w:rsidR="00C96DE5" w:rsidRDefault="00C96DE5">
      <w:pPr>
        <w:pStyle w:val="ConsPlusNormal"/>
        <w:jc w:val="both"/>
      </w:pPr>
    </w:p>
    <w:p w:rsidR="00C96DE5" w:rsidRDefault="00C96DE5">
      <w:pPr>
        <w:pStyle w:val="ConsPlusNormal"/>
        <w:ind w:firstLine="540"/>
        <w:jc w:val="both"/>
      </w:pPr>
      <w:r>
        <w:t xml:space="preserve">1. Основные требования, установленные федеральным законодательством и иными нормативными правовыми актами Российской Федерации и Саратовской области в сфере охраны и </w:t>
      </w:r>
      <w:proofErr w:type="gramStart"/>
      <w:r>
        <w:t>использования</w:t>
      </w:r>
      <w:proofErr w:type="gramEnd"/>
      <w:r>
        <w:t xml:space="preserve"> особо охраняемых природных территорий регионального значения, подлежащие проверке при осуществлении государственного контроля.</w:t>
      </w:r>
    </w:p>
    <w:p w:rsidR="00C96DE5" w:rsidRDefault="00C96DE5">
      <w:pPr>
        <w:pStyle w:val="ConsPlusNormal"/>
        <w:spacing w:before="220"/>
        <w:ind w:firstLine="540"/>
        <w:jc w:val="both"/>
      </w:pPr>
      <w:r>
        <w:t>2. Контрольные (надзорные) мероприятия, посредством которых осуществляется государственный контроль, виды, порядок их организации и проведения.</w:t>
      </w:r>
    </w:p>
    <w:p w:rsidR="00C96DE5" w:rsidRDefault="00C96DE5">
      <w:pPr>
        <w:pStyle w:val="ConsPlusNormal"/>
        <w:spacing w:before="220"/>
        <w:ind w:firstLine="540"/>
        <w:jc w:val="both"/>
      </w:pPr>
      <w:r>
        <w:t>Порядок обжалования решений Министерства (Учреждения), действий (бездействия) должностных лиц Министерства (Учреждения) и принятых ими решений в ходе осуществления государственного контроля.</w:t>
      </w:r>
    </w:p>
    <w:p w:rsidR="00C96DE5" w:rsidRDefault="00C96DE5">
      <w:pPr>
        <w:pStyle w:val="ConsPlusNormal"/>
        <w:jc w:val="both"/>
      </w:pPr>
    </w:p>
    <w:p w:rsidR="00C96DE5" w:rsidRDefault="00C96DE5">
      <w:pPr>
        <w:pStyle w:val="ConsPlusNormal"/>
        <w:jc w:val="both"/>
      </w:pPr>
    </w:p>
    <w:p w:rsidR="00C96DE5" w:rsidRDefault="00C96DE5">
      <w:pPr>
        <w:pStyle w:val="ConsPlusNormal"/>
        <w:pBdr>
          <w:bottom w:val="single" w:sz="6" w:space="0" w:color="auto"/>
        </w:pBdr>
        <w:spacing w:before="100" w:after="100"/>
        <w:jc w:val="both"/>
        <w:rPr>
          <w:sz w:val="2"/>
          <w:szCs w:val="2"/>
        </w:rPr>
      </w:pPr>
    </w:p>
    <w:p w:rsidR="001943B3" w:rsidRDefault="001943B3"/>
    <w:sectPr w:rsidR="001943B3" w:rsidSect="004439E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E5"/>
    <w:rsid w:val="001943B3"/>
    <w:rsid w:val="004439E8"/>
    <w:rsid w:val="00C9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D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6D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6DE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DE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96DE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96DE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EC73934E15CE96EB36CE80A682BD53EEFAA38FA976D04F2A7CD92C9C88494CB5ED6042159B14AFC2984EEB4260089054560C08D53DFDFU0hEL" TargetMode="External"/><Relationship Id="rId13" Type="http://schemas.openxmlformats.org/officeDocument/2006/relationships/hyperlink" Target="consultantplus://offline/ref=DCEEC73934E15CE96EB36CE80A682BD53EEFAA38FA976D04F2A7CD92C9C88494CB5ED6042159B741FF2984EEB4260089054560C08D53DFDFU0hEL" TargetMode="External"/><Relationship Id="rId18" Type="http://schemas.openxmlformats.org/officeDocument/2006/relationships/hyperlink" Target="consultantplus://offline/ref=DCEEC73934E15CE96EB36CE80A682BD53EEFAA38FA976D04F2A7CD92C9C88494CB5ED6042158B045FD2984EEB4260089054560C08D53DFDFU0hEL" TargetMode="External"/><Relationship Id="rId26" Type="http://schemas.openxmlformats.org/officeDocument/2006/relationships/hyperlink" Target="consultantplus://offline/ref=DCEEC73934E15CE96EB36CE80A682BD53EEFAA38FA976D04F2A7CD92C9C88494CB5ED6042159B640F32984EEB4260089054560C08D53DFDFU0hEL" TargetMode="External"/><Relationship Id="rId3" Type="http://schemas.openxmlformats.org/officeDocument/2006/relationships/settings" Target="settings.xml"/><Relationship Id="rId21" Type="http://schemas.openxmlformats.org/officeDocument/2006/relationships/hyperlink" Target="consultantplus://offline/ref=DCEEC73934E15CE96EB372E51C0476DD32E6F636FB9B6153ADF0CBC5969882C18B1ED051621DBC43FB22D0BEF97859D9480E6DC59A4FDFD9135FCA84U5h1L" TargetMode="External"/><Relationship Id="rId34" Type="http://schemas.openxmlformats.org/officeDocument/2006/relationships/fontTable" Target="fontTable.xml"/><Relationship Id="rId7" Type="http://schemas.openxmlformats.org/officeDocument/2006/relationships/hyperlink" Target="consultantplus://offline/ref=DCEEC73934E15CE96EB372E51C0476DD32E6F636FB9A6053A6F4CBC5969882C18B1ED051621DBC43FB22D0BFF57859D9480E6DC59A4FDFD9135FCA84U5h1L" TargetMode="External"/><Relationship Id="rId12" Type="http://schemas.openxmlformats.org/officeDocument/2006/relationships/hyperlink" Target="consultantplus://offline/ref=DCEEC73934E15CE96EB36CE80A682BD53EEFA838FF9D6D04F2A7CD92C9C88494D95E8E082050AF42FF3CD2BFF2U7h0L" TargetMode="External"/><Relationship Id="rId17" Type="http://schemas.openxmlformats.org/officeDocument/2006/relationships/hyperlink" Target="consultantplus://offline/ref=DCEEC73934E15CE96EB372E51C0476DD32E6F636FB9B6153ADF0CBC5969882C18B1ED051621DBC43FB22D0BFF97859D9480E6DC59A4FDFD9135FCA84U5h1L" TargetMode="External"/><Relationship Id="rId25" Type="http://schemas.openxmlformats.org/officeDocument/2006/relationships/hyperlink" Target="consultantplus://offline/ref=DCEEC73934E15CE96EB36CE80A682BD53EEFAA38FA976D04F2A7CD92C9C88494CB5ED6042158B341FF2984EEB4260089054560C08D53DFDFU0hEL" TargetMode="External"/><Relationship Id="rId33" Type="http://schemas.openxmlformats.org/officeDocument/2006/relationships/hyperlink" Target="consultantplus://offline/ref=DCEEC73934E15CE96EB36CE80A682BD539ECAC33F89F6D04F2A7CD92C9C88494CB5ED6042159B147F32984EEB4260089054560C08D53DFDFU0hEL" TargetMode="External"/><Relationship Id="rId2" Type="http://schemas.microsoft.com/office/2007/relationships/stylesWithEffects" Target="stylesWithEffects.xml"/><Relationship Id="rId16" Type="http://schemas.openxmlformats.org/officeDocument/2006/relationships/hyperlink" Target="consultantplus://offline/ref=DCEEC73934E15CE96EB372E51C0476DD32E6F636FB9B6153ADF0CBC5969882C18B1ED051621DBC43FB22D0BFF77859D9480E6DC59A4FDFD9135FCA84U5h1L" TargetMode="External"/><Relationship Id="rId20" Type="http://schemas.openxmlformats.org/officeDocument/2006/relationships/hyperlink" Target="consultantplus://offline/ref=DCEEC73934E15CE96EB36CE80A682BD53EEFAA38FA976D04F2A7CD92C9C88494CB5ED6042159B441FB2984EEB4260089054560C08D53DFDFU0hEL" TargetMode="External"/><Relationship Id="rId29" Type="http://schemas.openxmlformats.org/officeDocument/2006/relationships/hyperlink" Target="consultantplus://offline/ref=DCEEC73934E15CE96EB36CE80A682BD53EEFAA38FA976D04F2A7CD92C9C88494CB5ED6042158B046F82984EEB4260089054560C08D53DFDFU0hEL" TargetMode="External"/><Relationship Id="rId1" Type="http://schemas.openxmlformats.org/officeDocument/2006/relationships/styles" Target="styles.xml"/><Relationship Id="rId6" Type="http://schemas.openxmlformats.org/officeDocument/2006/relationships/hyperlink" Target="consultantplus://offline/ref=DCEEC73934E15CE96EB372E51C0476DD32E6F636FB9B6153ADF0CBC5969882C18B1ED051621DBC43FB22D0BFF57859D9480E6DC59A4FDFD9135FCA84U5h1L" TargetMode="External"/><Relationship Id="rId11" Type="http://schemas.openxmlformats.org/officeDocument/2006/relationships/hyperlink" Target="consultantplus://offline/ref=DCEEC73934E15CE96EB372E51C0476DD32E6F636FB9A6053A6F4CBC5969882C18B1ED051621DBC43FB22D0BFF67859D9480E6DC59A4FDFD9135FCA84U5h1L" TargetMode="External"/><Relationship Id="rId24" Type="http://schemas.openxmlformats.org/officeDocument/2006/relationships/hyperlink" Target="consultantplus://offline/ref=DCEEC73934E15CE96EB36CE80A682BD53EEFAA38FA976D04F2A7CD92C9C88494CB5ED6042159B640F32984EEB4260089054560C08D53DFDFU0hEL" TargetMode="External"/><Relationship Id="rId32" Type="http://schemas.openxmlformats.org/officeDocument/2006/relationships/hyperlink" Target="consultantplus://offline/ref=DCEEC73934E15CE96EB372E51C0476DD32E6F636FB9A6053A6F4CBC5969882C18B1ED051621DBC43FB22D0BFF77859D9480E6DC59A4FDFD9135FCA84U5h1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CEEC73934E15CE96EB36CE80A682BD53EEFAA38FA976D04F2A7CD92C9C88494CB5ED6042159B741F22984EEB4260089054560C08D53DFDFU0hEL" TargetMode="External"/><Relationship Id="rId23" Type="http://schemas.openxmlformats.org/officeDocument/2006/relationships/hyperlink" Target="consultantplus://offline/ref=DCEEC73934E15CE96EB36CE80A682BD53EEFAA38FA976D04F2A7CD92C9C88494CB5ED6042158B343FA2984EEB4260089054560C08D53DFDFU0hEL" TargetMode="External"/><Relationship Id="rId28" Type="http://schemas.openxmlformats.org/officeDocument/2006/relationships/hyperlink" Target="consultantplus://offline/ref=DCEEC73934E15CE96EB36CE80A682BD53EEFAA38FA976D04F2A7CD92C9C88494D95E8E082050AF42FF3CD2BFF2U7h0L" TargetMode="External"/><Relationship Id="rId10" Type="http://schemas.openxmlformats.org/officeDocument/2006/relationships/hyperlink" Target="consultantplus://offline/ref=DCEEC73934E15CE96EB372E51C0476DD32E6F636FB9B6153ADF0CBC5969882C18B1ED051621DBC43FB22D0BFF67859D9480E6DC59A4FDFD9135FCA84U5h1L" TargetMode="External"/><Relationship Id="rId19" Type="http://schemas.openxmlformats.org/officeDocument/2006/relationships/hyperlink" Target="consultantplus://offline/ref=DCEEC73934E15CE96EB36CE80A682BD53EEFAA38FA976D04F2A7CD92C9C88494CB5ED6042159B443F92984EEB4260089054560C08D53DFDFU0hEL" TargetMode="External"/><Relationship Id="rId31" Type="http://schemas.openxmlformats.org/officeDocument/2006/relationships/hyperlink" Target="consultantplus://offline/ref=DCEEC73934E15CE96EB36CE80A682BD53EEFAA38FA976D04F2A7CD92C9C88494CB5ED6042159B540F92984EEB4260089054560C08D53DFDFU0hEL" TargetMode="External"/><Relationship Id="rId4" Type="http://schemas.openxmlformats.org/officeDocument/2006/relationships/webSettings" Target="webSettings.xml"/><Relationship Id="rId9" Type="http://schemas.openxmlformats.org/officeDocument/2006/relationships/hyperlink" Target="consultantplus://offline/ref=DCEEC73934E15CE96EB372E51C0476DD32E6F636FB9F645AACF4CBC5969882C18B1ED051701DE44FFA2BCEBFF46D0F880EU5h8L" TargetMode="External"/><Relationship Id="rId14" Type="http://schemas.openxmlformats.org/officeDocument/2006/relationships/hyperlink" Target="consultantplus://offline/ref=DCEEC73934E15CE96EB36CE80A682BD53EEFAA38FA976D04F2A7CD92C9C88494CB5ED6042159B741FD2984EEB4260089054560C08D53DFDFU0hEL" TargetMode="External"/><Relationship Id="rId22" Type="http://schemas.openxmlformats.org/officeDocument/2006/relationships/hyperlink" Target="consultantplus://offline/ref=DCEEC73934E15CE96EB36CE80A682BD53EEFAA38FA976D04F2A7CD92C9C88494CB5ED6042159B640F32984EEB4260089054560C08D53DFDFU0hEL" TargetMode="External"/><Relationship Id="rId27" Type="http://schemas.openxmlformats.org/officeDocument/2006/relationships/hyperlink" Target="consultantplus://offline/ref=DCEEC73934E15CE96EB36CE80A682BD53EEFAA38FA976D04F2A7CD92C9C88494CB5ED6042158B341FE2984EEB4260089054560C08D53DFDFU0hEL" TargetMode="External"/><Relationship Id="rId30" Type="http://schemas.openxmlformats.org/officeDocument/2006/relationships/hyperlink" Target="consultantplus://offline/ref=DCEEC73934E15CE96EB36CE80A682BD53EE9AA3FFB9E6D04F2A7CD92C9C88494D95E8E082050AF42FF3CD2BFF2U7h0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6244</Words>
  <Characters>35594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ЛуговнинаЛЮ</dc:creator>
  <cp:lastModifiedBy>ЛуговнинаЛЮ</cp:lastModifiedBy>
  <cp:revision>1</cp:revision>
  <dcterms:created xsi:type="dcterms:W3CDTF">2023-04-19T11:33:00Z</dcterms:created>
  <dcterms:modified xsi:type="dcterms:W3CDTF">2023-04-19T12:37:00Z</dcterms:modified>
</cp:coreProperties>
</file>